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0EB6" w14:textId="77777777" w:rsidR="00955B58" w:rsidRPr="00955B58" w:rsidRDefault="00955B58" w:rsidP="00955B58">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955B58">
        <w:rPr>
          <w:rFonts w:ascii="Times New Roman" w:eastAsia="Times New Roman" w:hAnsi="Times New Roman" w:cs="Times New Roman"/>
          <w:b/>
          <w:bCs/>
          <w:kern w:val="36"/>
          <w:sz w:val="48"/>
          <w:szCs w:val="48"/>
          <w:lang w:eastAsia="bg-BG"/>
        </w:rPr>
        <w:t>Декларация за достъпност</w:t>
      </w:r>
    </w:p>
    <w:p w14:paraId="74A94C6F" w14:textId="77777777" w:rsidR="00955B58" w:rsidRPr="00955B58" w:rsidRDefault="00955B58" w:rsidP="00955B58">
      <w:pPr>
        <w:spacing w:before="100" w:beforeAutospacing="1" w:after="100" w:afterAutospacing="1" w:line="24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 </w:t>
      </w:r>
    </w:p>
    <w:p w14:paraId="1DE622F5" w14:textId="77777777" w:rsidR="00955B58" w:rsidRPr="00955B58" w:rsidRDefault="00955B58" w:rsidP="00955B58">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955B58">
        <w:rPr>
          <w:rFonts w:ascii="Times New Roman" w:eastAsia="Times New Roman" w:hAnsi="Times New Roman" w:cs="Times New Roman"/>
          <w:b/>
          <w:bCs/>
          <w:sz w:val="27"/>
          <w:szCs w:val="27"/>
          <w:lang w:eastAsia="bg-BG"/>
        </w:rPr>
        <w:t>РАЗДЕЛ 1 – ЗАДЪЛЖИТЕЛНО СЪДЪРЖАНИЕ</w:t>
      </w:r>
    </w:p>
    <w:p w14:paraId="20D7C262" w14:textId="63F50350" w:rsidR="00955B58" w:rsidRPr="00955B58" w:rsidRDefault="007C224D" w:rsidP="00955B58">
      <w:pPr>
        <w:spacing w:after="12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 xml:space="preserve">Фрапорт Туин Стар Еърпорт </w:t>
      </w:r>
      <w:r w:rsidR="000A25C0">
        <w:rPr>
          <w:rFonts w:ascii="Times New Roman" w:eastAsia="Times New Roman" w:hAnsi="Times New Roman" w:cs="Times New Roman"/>
          <w:sz w:val="24"/>
          <w:szCs w:val="24"/>
          <w:lang w:eastAsia="bg-BG"/>
        </w:rPr>
        <w:t>Мениджмънт“ АД</w:t>
      </w:r>
      <w:r>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се ангажира да осигури достъп до уебсайт</w:t>
      </w:r>
      <w:r w:rsidR="008F05A9">
        <w:rPr>
          <w:rFonts w:ascii="Times New Roman" w:eastAsia="Times New Roman" w:hAnsi="Times New Roman" w:cs="Times New Roman"/>
          <w:sz w:val="24"/>
          <w:szCs w:val="24"/>
          <w:lang w:eastAsia="bg-BG"/>
        </w:rPr>
        <w:t xml:space="preserve">а на летище </w:t>
      </w:r>
      <w:r w:rsidR="000A25C0">
        <w:rPr>
          <w:rFonts w:ascii="Times New Roman" w:eastAsia="Times New Roman" w:hAnsi="Times New Roman" w:cs="Times New Roman"/>
          <w:sz w:val="24"/>
          <w:szCs w:val="24"/>
          <w:lang w:eastAsia="bg-BG"/>
        </w:rPr>
        <w:t>Бургас</w:t>
      </w:r>
      <w:r w:rsidR="00955B58" w:rsidRPr="00955B58">
        <w:rPr>
          <w:rFonts w:ascii="Times New Roman" w:eastAsia="Times New Roman" w:hAnsi="Times New Roman" w:cs="Times New Roman"/>
          <w:sz w:val="24"/>
          <w:szCs w:val="24"/>
          <w:lang w:eastAsia="bg-BG"/>
        </w:rPr>
        <w:t xml:space="preserve"> в съответствие с чл.58в от Закон за електронното управление и чл.39 и 39а от Наредба за общите изисквания към информационните системи, регистрите и електронните административни услуги.</w:t>
      </w:r>
    </w:p>
    <w:p w14:paraId="1048F7FB" w14:textId="6408964B" w:rsidR="00955B58" w:rsidRPr="007C224D" w:rsidRDefault="00955B58" w:rsidP="00955B58">
      <w:pPr>
        <w:spacing w:after="120" w:line="360" w:lineRule="auto"/>
        <w:jc w:val="both"/>
        <w:rPr>
          <w:rFonts w:ascii="Times New Roman" w:eastAsia="Times New Roman" w:hAnsi="Times New Roman" w:cs="Times New Roman"/>
          <w:sz w:val="24"/>
          <w:szCs w:val="24"/>
          <w:lang w:val="en-US" w:eastAsia="bg-BG"/>
        </w:rPr>
      </w:pPr>
      <w:r w:rsidRPr="00955B58">
        <w:rPr>
          <w:rFonts w:ascii="Times New Roman" w:eastAsia="Times New Roman" w:hAnsi="Times New Roman" w:cs="Times New Roman"/>
          <w:sz w:val="24"/>
          <w:szCs w:val="24"/>
          <w:lang w:eastAsia="bg-BG"/>
        </w:rPr>
        <w:t>Настоящата декларация за достъпност се отнася до официални</w:t>
      </w:r>
      <w:r w:rsidR="008F05A9">
        <w:rPr>
          <w:rFonts w:ascii="Times New Roman" w:eastAsia="Times New Roman" w:hAnsi="Times New Roman" w:cs="Times New Roman"/>
          <w:sz w:val="24"/>
          <w:szCs w:val="24"/>
          <w:lang w:eastAsia="bg-BG"/>
        </w:rPr>
        <w:t>я</w:t>
      </w:r>
      <w:r w:rsidR="007C224D">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уебсайт</w:t>
      </w:r>
      <w:r w:rsidR="007C224D">
        <w:rPr>
          <w:rFonts w:ascii="Times New Roman" w:eastAsia="Times New Roman" w:hAnsi="Times New Roman" w:cs="Times New Roman"/>
          <w:sz w:val="24"/>
          <w:szCs w:val="24"/>
          <w:lang w:eastAsia="bg-BG"/>
        </w:rPr>
        <w:t xml:space="preserve"> </w:t>
      </w:r>
      <w:r w:rsidR="000A25C0">
        <w:rPr>
          <w:rFonts w:ascii="Times New Roman" w:eastAsia="Times New Roman" w:hAnsi="Times New Roman" w:cs="Times New Roman"/>
          <w:sz w:val="24"/>
          <w:szCs w:val="24"/>
          <w:lang w:eastAsia="bg-BG"/>
        </w:rPr>
        <w:t xml:space="preserve">на </w:t>
      </w:r>
      <w:r w:rsidR="007C224D">
        <w:rPr>
          <w:rFonts w:ascii="Times New Roman" w:eastAsia="Times New Roman" w:hAnsi="Times New Roman" w:cs="Times New Roman"/>
          <w:sz w:val="24"/>
          <w:szCs w:val="24"/>
          <w:lang w:eastAsia="bg-BG"/>
        </w:rPr>
        <w:t xml:space="preserve">летище </w:t>
      </w:r>
      <w:r w:rsidR="000A25C0">
        <w:rPr>
          <w:rFonts w:ascii="Times New Roman" w:eastAsia="Times New Roman" w:hAnsi="Times New Roman" w:cs="Times New Roman"/>
          <w:sz w:val="24"/>
          <w:szCs w:val="24"/>
          <w:lang w:eastAsia="bg-BG"/>
        </w:rPr>
        <w:t>Бургас</w:t>
      </w:r>
      <w:r w:rsidR="007C224D">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b/>
          <w:bCs/>
          <w:sz w:val="24"/>
          <w:szCs w:val="24"/>
          <w:lang w:eastAsia="bg-BG"/>
        </w:rPr>
        <w:t>www.</w:t>
      </w:r>
      <w:r w:rsidR="000A25C0">
        <w:rPr>
          <w:rFonts w:ascii="Times New Roman" w:eastAsia="Times New Roman" w:hAnsi="Times New Roman" w:cs="Times New Roman"/>
          <w:b/>
          <w:bCs/>
          <w:sz w:val="24"/>
          <w:szCs w:val="24"/>
          <w:lang w:val="en-US" w:eastAsia="bg-BG"/>
        </w:rPr>
        <w:t>burgas</w:t>
      </w:r>
      <w:r w:rsidR="007C224D">
        <w:rPr>
          <w:rFonts w:ascii="Times New Roman" w:eastAsia="Times New Roman" w:hAnsi="Times New Roman" w:cs="Times New Roman"/>
          <w:b/>
          <w:bCs/>
          <w:sz w:val="24"/>
          <w:szCs w:val="24"/>
          <w:lang w:val="en-US" w:eastAsia="bg-BG"/>
        </w:rPr>
        <w:t>-airport</w:t>
      </w:r>
      <w:r w:rsidRPr="00955B58">
        <w:rPr>
          <w:rFonts w:ascii="Times New Roman" w:eastAsia="Times New Roman" w:hAnsi="Times New Roman" w:cs="Times New Roman"/>
          <w:b/>
          <w:bCs/>
          <w:sz w:val="24"/>
          <w:szCs w:val="24"/>
          <w:lang w:eastAsia="bg-BG"/>
        </w:rPr>
        <w:t>.bg</w:t>
      </w:r>
      <w:r w:rsidR="007C224D">
        <w:rPr>
          <w:rFonts w:ascii="Times New Roman" w:eastAsia="Times New Roman" w:hAnsi="Times New Roman" w:cs="Times New Roman"/>
          <w:b/>
          <w:bCs/>
          <w:sz w:val="24"/>
          <w:szCs w:val="24"/>
          <w:lang w:val="en-US" w:eastAsia="bg-BG"/>
        </w:rPr>
        <w:t>).</w:t>
      </w:r>
    </w:p>
    <w:p w14:paraId="5A5E0B82" w14:textId="14AA1CA2" w:rsid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Стандартът</w:t>
      </w:r>
      <w:r w:rsidRPr="00955B58">
        <w:rPr>
          <w:rFonts w:ascii="Times New Roman" w:eastAsia="Times New Roman" w:hAnsi="Times New Roman" w:cs="Times New Roman"/>
          <w:sz w:val="24"/>
          <w:szCs w:val="24"/>
          <w:lang w:eastAsia="bg-BG"/>
        </w:rPr>
        <w:t>, който е спазен за осигуряване на достъпно съдържание</w:t>
      </w:r>
      <w:r w:rsidR="004B14DA">
        <w:rPr>
          <w:rFonts w:ascii="Times New Roman" w:eastAsia="Times New Roman" w:hAnsi="Times New Roman" w:cs="Times New Roman"/>
          <w:sz w:val="24"/>
          <w:szCs w:val="24"/>
          <w:lang w:eastAsia="bg-BG"/>
        </w:rPr>
        <w:t>,</w:t>
      </w:r>
      <w:r w:rsidRPr="00955B58">
        <w:rPr>
          <w:rFonts w:ascii="Times New Roman" w:eastAsia="Times New Roman" w:hAnsi="Times New Roman" w:cs="Times New Roman"/>
          <w:sz w:val="24"/>
          <w:szCs w:val="24"/>
          <w:lang w:eastAsia="bg-BG"/>
        </w:rPr>
        <w:t xml:space="preserve"> e ЕN 301 549 V3.2.1 (2021-03).</w:t>
      </w:r>
    </w:p>
    <w:p w14:paraId="64EC6453" w14:textId="387AA891" w:rsidR="00955B58" w:rsidRPr="00173B98"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 xml:space="preserve">I. </w:t>
      </w:r>
      <w:r w:rsidRPr="00173B98">
        <w:rPr>
          <w:rFonts w:ascii="Times New Roman" w:eastAsia="Times New Roman" w:hAnsi="Times New Roman" w:cs="Times New Roman"/>
          <w:b/>
          <w:bCs/>
          <w:sz w:val="24"/>
          <w:szCs w:val="24"/>
          <w:lang w:eastAsia="bg-BG"/>
        </w:rPr>
        <w:t>Статус на съответствие</w:t>
      </w:r>
      <w:r w:rsidRPr="00173B98">
        <w:rPr>
          <w:rFonts w:ascii="Times New Roman" w:eastAsia="Times New Roman" w:hAnsi="Times New Roman" w:cs="Times New Roman"/>
          <w:sz w:val="24"/>
          <w:szCs w:val="24"/>
          <w:lang w:eastAsia="bg-BG"/>
        </w:rPr>
        <w:t>– съответства частично на изискванията на стандарт</w:t>
      </w:r>
      <w:r w:rsidR="002D26E1" w:rsidRPr="00173B98">
        <w:rPr>
          <w:rFonts w:ascii="Times New Roman" w:eastAsia="Times New Roman" w:hAnsi="Times New Roman" w:cs="Times New Roman"/>
          <w:sz w:val="24"/>
          <w:szCs w:val="24"/>
          <w:lang w:eastAsia="bg-BG"/>
        </w:rPr>
        <w:t>а ЕN 301 549 V3.2.1 (2021-03)</w:t>
      </w:r>
      <w:r w:rsidRPr="00173B98">
        <w:rPr>
          <w:rFonts w:ascii="Times New Roman" w:eastAsia="Times New Roman" w:hAnsi="Times New Roman" w:cs="Times New Roman"/>
          <w:sz w:val="24"/>
          <w:szCs w:val="24"/>
          <w:lang w:eastAsia="bg-BG"/>
        </w:rPr>
        <w:t xml:space="preserve"> поради изключения, посочени в Приложение</w:t>
      </w:r>
      <w:r w:rsidR="000A25C0">
        <w:rPr>
          <w:rFonts w:ascii="Times New Roman" w:eastAsia="Times New Roman" w:hAnsi="Times New Roman" w:cs="Times New Roman"/>
          <w:sz w:val="24"/>
          <w:szCs w:val="24"/>
          <w:lang w:val="en-US" w:eastAsia="bg-BG"/>
        </w:rPr>
        <w:t xml:space="preserve"> </w:t>
      </w:r>
      <w:r w:rsidRPr="00173B98">
        <w:rPr>
          <w:rFonts w:ascii="Times New Roman" w:eastAsia="Times New Roman" w:hAnsi="Times New Roman" w:cs="Times New Roman"/>
          <w:sz w:val="24"/>
          <w:szCs w:val="24"/>
          <w:lang w:eastAsia="bg-BG"/>
        </w:rPr>
        <w:t>1.</w:t>
      </w:r>
    </w:p>
    <w:p w14:paraId="5BD1A5C8" w14:textId="0B323C1D" w:rsidR="00955B58" w:rsidRPr="00173B98"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 xml:space="preserve">II. Недостъпно съдържание – </w:t>
      </w:r>
      <w:r w:rsidRPr="00173B98">
        <w:rPr>
          <w:rFonts w:ascii="Times New Roman" w:eastAsia="Times New Roman" w:hAnsi="Times New Roman" w:cs="Times New Roman"/>
          <w:sz w:val="24"/>
          <w:szCs w:val="24"/>
          <w:lang w:eastAsia="bg-BG"/>
        </w:rPr>
        <w:t xml:space="preserve">несъответствията със стандарта ЕN 301 549 V3.2.1 (2021-03) на сайта на </w:t>
      </w:r>
      <w:r w:rsidR="002D26E1" w:rsidRPr="00173B98">
        <w:rPr>
          <w:rFonts w:ascii="Times New Roman" w:eastAsia="Times New Roman" w:hAnsi="Times New Roman" w:cs="Times New Roman"/>
          <w:sz w:val="24"/>
          <w:szCs w:val="24"/>
          <w:lang w:eastAsia="bg-BG"/>
        </w:rPr>
        <w:t xml:space="preserve">летище </w:t>
      </w:r>
      <w:r w:rsidR="000A25C0">
        <w:rPr>
          <w:rFonts w:ascii="Times New Roman" w:eastAsia="Times New Roman" w:hAnsi="Times New Roman" w:cs="Times New Roman"/>
          <w:sz w:val="24"/>
          <w:szCs w:val="24"/>
          <w:lang w:eastAsia="bg-BG"/>
        </w:rPr>
        <w:t>Бургас</w:t>
      </w:r>
      <w:r w:rsidRPr="00173B98">
        <w:rPr>
          <w:rFonts w:ascii="Times New Roman" w:eastAsia="Times New Roman" w:hAnsi="Times New Roman" w:cs="Times New Roman"/>
          <w:sz w:val="24"/>
          <w:szCs w:val="24"/>
          <w:lang w:eastAsia="bg-BG"/>
        </w:rPr>
        <w:t xml:space="preserve"> са описани по-долу в Приложение 1.</w:t>
      </w:r>
    </w:p>
    <w:p w14:paraId="522B23EF" w14:textId="3BB6B344" w:rsidR="00955B58" w:rsidRPr="00173B98" w:rsidRDefault="00955B58" w:rsidP="007C224D">
      <w:pPr>
        <w:spacing w:before="100" w:beforeAutospacing="1" w:after="100" w:afterAutospacing="1"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 </w:t>
      </w:r>
      <w:r w:rsidRPr="00173B98">
        <w:rPr>
          <w:rFonts w:ascii="Times New Roman" w:eastAsia="Times New Roman" w:hAnsi="Times New Roman" w:cs="Times New Roman"/>
          <w:b/>
          <w:bCs/>
          <w:sz w:val="24"/>
          <w:szCs w:val="24"/>
          <w:lang w:eastAsia="bg-BG"/>
        </w:rPr>
        <w:t xml:space="preserve">Приложение 1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6"/>
        <w:gridCol w:w="4434"/>
      </w:tblGrid>
      <w:tr w:rsidR="00173B98" w:rsidRPr="00173B98" w14:paraId="18A0EF6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0E56A6" w14:textId="77777777" w:rsidR="00955B58" w:rsidRPr="00173B98" w:rsidRDefault="00955B58" w:rsidP="00955B58">
            <w:pPr>
              <w:spacing w:after="0" w:line="240" w:lineRule="auto"/>
              <w:jc w:val="center"/>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Изискване на стандарта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FB71" w14:textId="77777777" w:rsidR="00955B58" w:rsidRPr="00173B98" w:rsidRDefault="00955B58" w:rsidP="00955B58">
            <w:pPr>
              <w:spacing w:after="0" w:line="240" w:lineRule="auto"/>
              <w:jc w:val="center"/>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Пояснения</w:t>
            </w:r>
          </w:p>
        </w:tc>
      </w:tr>
      <w:tr w:rsidR="00173B98" w:rsidRPr="00173B98" w14:paraId="1F38CC25"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0DE61C"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Текстово представяне на нетекстовата информация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C53F" w14:textId="6D03AE0F"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Частично осигурено</w:t>
            </w:r>
            <w:r w:rsidRPr="00173B98">
              <w:rPr>
                <w:rFonts w:ascii="Times New Roman" w:eastAsia="Times New Roman" w:hAnsi="Times New Roman" w:cs="Times New Roman"/>
                <w:sz w:val="24"/>
                <w:szCs w:val="24"/>
                <w:lang w:eastAsia="bg-BG"/>
              </w:rPr>
              <w:br/>
              <w:t>В повечето случаи е спазено, с изключение на някои мултимедийни елементи (</w:t>
            </w:r>
            <w:r w:rsidR="00E76826" w:rsidRPr="00173B98">
              <w:rPr>
                <w:rFonts w:ascii="Times New Roman" w:eastAsia="Times New Roman" w:hAnsi="Times New Roman" w:cs="Times New Roman"/>
                <w:sz w:val="24"/>
                <w:szCs w:val="24"/>
                <w:lang w:eastAsia="bg-BG"/>
              </w:rPr>
              <w:t>лога</w:t>
            </w:r>
            <w:r w:rsidRPr="00173B98">
              <w:rPr>
                <w:rFonts w:ascii="Times New Roman" w:eastAsia="Times New Roman" w:hAnsi="Times New Roman" w:cs="Times New Roman"/>
                <w:sz w:val="24"/>
                <w:szCs w:val="24"/>
                <w:lang w:eastAsia="bg-BG"/>
              </w:rPr>
              <w:t>)</w:t>
            </w:r>
          </w:p>
        </w:tc>
      </w:tr>
      <w:tr w:rsidR="00173B98" w:rsidRPr="00173B98" w14:paraId="49AD9449"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88ACC" w14:textId="77777777" w:rsidR="00955B58" w:rsidRPr="00173B98" w:rsidRDefault="00955B58" w:rsidP="00955B58">
            <w:pPr>
              <w:spacing w:after="0" w:line="240" w:lineRule="auto"/>
              <w:rPr>
                <w:rFonts w:ascii="Times New Roman" w:eastAsia="Times New Roman" w:hAnsi="Times New Roman" w:cs="Times New Roman"/>
                <w:sz w:val="24"/>
                <w:szCs w:val="24"/>
                <w:lang w:val="en-US" w:eastAsia="bg-BG"/>
              </w:rPr>
            </w:pPr>
            <w:r w:rsidRPr="00173B98">
              <w:rPr>
                <w:rFonts w:ascii="Times New Roman" w:eastAsia="Times New Roman" w:hAnsi="Times New Roman" w:cs="Times New Roman"/>
                <w:sz w:val="24"/>
                <w:szCs w:val="24"/>
                <w:lang w:eastAsia="bg-BG"/>
              </w:rPr>
              <w:t>Да не се представя текст във вид на изображение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D114" w14:textId="77777777" w:rsidR="00E76826" w:rsidRPr="00173B98" w:rsidRDefault="00955B58" w:rsidP="00955B58">
            <w:pPr>
              <w:spacing w:after="0" w:line="240" w:lineRule="auto"/>
              <w:rPr>
                <w:rFonts w:ascii="Times New Roman" w:eastAsia="Times New Roman" w:hAnsi="Times New Roman" w:cs="Times New Roman"/>
                <w:b/>
                <w:bCs/>
                <w:sz w:val="24"/>
                <w:szCs w:val="24"/>
                <w:lang w:eastAsia="bg-BG"/>
              </w:rPr>
            </w:pPr>
            <w:r w:rsidRPr="00173B98">
              <w:rPr>
                <w:rFonts w:ascii="Times New Roman" w:eastAsia="Times New Roman" w:hAnsi="Times New Roman" w:cs="Times New Roman"/>
                <w:b/>
                <w:bCs/>
                <w:sz w:val="24"/>
                <w:szCs w:val="24"/>
                <w:lang w:eastAsia="bg-BG"/>
              </w:rPr>
              <w:t>Частично осигурено</w:t>
            </w:r>
          </w:p>
          <w:p w14:paraId="45B19BAA" w14:textId="7F8FD732" w:rsidR="006933D0" w:rsidRPr="00173B98" w:rsidRDefault="006933D0" w:rsidP="00955B58">
            <w:pPr>
              <w:spacing w:after="0" w:line="240" w:lineRule="auto"/>
              <w:rPr>
                <w:rFonts w:ascii="Times New Roman" w:eastAsia="Times New Roman" w:hAnsi="Times New Roman" w:cs="Times New Roman"/>
                <w:b/>
                <w:bCs/>
                <w:sz w:val="24"/>
                <w:szCs w:val="24"/>
                <w:lang w:eastAsia="bg-BG"/>
              </w:rPr>
            </w:pPr>
            <w:r w:rsidRPr="00173B98">
              <w:rPr>
                <w:rFonts w:ascii="Times New Roman" w:eastAsia="Times New Roman" w:hAnsi="Times New Roman" w:cs="Times New Roman"/>
                <w:sz w:val="24"/>
                <w:szCs w:val="24"/>
                <w:lang w:eastAsia="bg-BG"/>
              </w:rPr>
              <w:t>В повечето случаи е спазено, с изключение на някои</w:t>
            </w:r>
            <w:r w:rsidRPr="00173B98">
              <w:rPr>
                <w:rFonts w:ascii="Times New Roman" w:eastAsia="Times New Roman" w:hAnsi="Times New Roman" w:cs="Times New Roman"/>
                <w:sz w:val="24"/>
                <w:szCs w:val="24"/>
                <w:lang w:val="en-US" w:eastAsia="bg-BG"/>
              </w:rPr>
              <w:t xml:space="preserve"> </w:t>
            </w:r>
            <w:r w:rsidR="00173B98" w:rsidRPr="00173B98">
              <w:rPr>
                <w:rFonts w:ascii="Times New Roman" w:eastAsia="Times New Roman" w:hAnsi="Times New Roman" w:cs="Times New Roman"/>
                <w:sz w:val="24"/>
                <w:szCs w:val="24"/>
                <w:lang w:eastAsia="bg-BG"/>
              </w:rPr>
              <w:t>информационни</w:t>
            </w:r>
            <w:r w:rsidRPr="00173B98">
              <w:rPr>
                <w:rFonts w:ascii="Times New Roman" w:eastAsia="Times New Roman" w:hAnsi="Times New Roman" w:cs="Times New Roman"/>
                <w:sz w:val="24"/>
                <w:szCs w:val="24"/>
                <w:lang w:eastAsia="bg-BG"/>
              </w:rPr>
              <w:t xml:space="preserve"> секции</w:t>
            </w:r>
          </w:p>
        </w:tc>
      </w:tr>
      <w:tr w:rsidR="00173B98" w:rsidRPr="00173B98" w14:paraId="27C419DD"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1E91F5" w14:textId="59A61E6C" w:rsidR="00955B58" w:rsidRPr="003E7818" w:rsidRDefault="00955B58" w:rsidP="00955B58">
            <w:pPr>
              <w:spacing w:after="0" w:line="240" w:lineRule="auto"/>
              <w:rPr>
                <w:rFonts w:ascii="Times New Roman" w:eastAsia="Times New Roman" w:hAnsi="Times New Roman" w:cs="Times New Roman"/>
                <w:sz w:val="24"/>
                <w:szCs w:val="24"/>
                <w:lang w:val="en-US" w:eastAsia="bg-BG"/>
              </w:rPr>
            </w:pPr>
            <w:r w:rsidRPr="00173B98">
              <w:rPr>
                <w:rFonts w:ascii="Times New Roman" w:eastAsia="Times New Roman" w:hAnsi="Times New Roman" w:cs="Times New Roman"/>
                <w:sz w:val="24"/>
                <w:szCs w:val="24"/>
                <w:lang w:eastAsia="bg-BG"/>
              </w:rPr>
              <w:t>Механизъм за откриване и установяване значението на термини, идиоматични изрази, жаргон и др</w:t>
            </w:r>
            <w:r w:rsidR="003E7818">
              <w:rPr>
                <w:rFonts w:ascii="Times New Roman" w:eastAsia="Times New Roman" w:hAnsi="Times New Roman" w:cs="Times New Roman"/>
                <w:sz w:val="24"/>
                <w:szCs w:val="24"/>
                <w:lang w:eastAsia="bg-BG"/>
              </w:rPr>
              <w:t>уги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22AE2"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Не е осигурено</w:t>
            </w:r>
          </w:p>
        </w:tc>
      </w:tr>
      <w:tr w:rsidR="00173B98" w:rsidRPr="00173B98" w14:paraId="02E5DBB1" w14:textId="77777777" w:rsidTr="00955B5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20ED22"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sz w:val="24"/>
                <w:szCs w:val="24"/>
                <w:lang w:eastAsia="bg-BG"/>
              </w:rPr>
              <w:t>Механизъм за установяване значението на абревиатури и съкращения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5ED84" w14:textId="77777777" w:rsidR="00955B58" w:rsidRPr="00173B98" w:rsidRDefault="00955B58" w:rsidP="00955B58">
            <w:pPr>
              <w:spacing w:after="0" w:line="24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Не е осигурено</w:t>
            </w:r>
          </w:p>
        </w:tc>
      </w:tr>
    </w:tbl>
    <w:p w14:paraId="41FC5552" w14:textId="77777777" w:rsidR="00173B98" w:rsidRDefault="00173B98" w:rsidP="00955B58">
      <w:pPr>
        <w:spacing w:after="120" w:line="360" w:lineRule="auto"/>
        <w:rPr>
          <w:rFonts w:ascii="Times New Roman" w:eastAsia="Times New Roman" w:hAnsi="Times New Roman" w:cs="Times New Roman"/>
          <w:b/>
          <w:bCs/>
          <w:i/>
          <w:iCs/>
          <w:sz w:val="24"/>
          <w:szCs w:val="24"/>
          <w:lang w:eastAsia="bg-BG"/>
        </w:rPr>
      </w:pPr>
    </w:p>
    <w:p w14:paraId="4729B6CB" w14:textId="4CC879FA" w:rsidR="00955B58" w:rsidRPr="008F05A9" w:rsidRDefault="00955B58" w:rsidP="00955B58">
      <w:pPr>
        <w:spacing w:after="120" w:line="360" w:lineRule="auto"/>
        <w:rPr>
          <w:rFonts w:ascii="Times New Roman" w:eastAsia="Times New Roman" w:hAnsi="Times New Roman" w:cs="Times New Roman"/>
          <w:sz w:val="24"/>
          <w:szCs w:val="24"/>
          <w:lang w:eastAsia="bg-BG"/>
        </w:rPr>
      </w:pPr>
      <w:r w:rsidRPr="008F05A9">
        <w:rPr>
          <w:rFonts w:ascii="Times New Roman" w:eastAsia="Times New Roman" w:hAnsi="Times New Roman" w:cs="Times New Roman"/>
          <w:b/>
          <w:bCs/>
          <w:i/>
          <w:iCs/>
          <w:sz w:val="24"/>
          <w:szCs w:val="24"/>
          <w:lang w:eastAsia="bg-BG"/>
        </w:rPr>
        <w:lastRenderedPageBreak/>
        <w:t>Забележка:</w:t>
      </w:r>
      <w:r w:rsidRPr="008F05A9">
        <w:rPr>
          <w:rFonts w:ascii="Times New Roman" w:eastAsia="Times New Roman" w:hAnsi="Times New Roman" w:cs="Times New Roman"/>
          <w:i/>
          <w:iCs/>
          <w:sz w:val="24"/>
          <w:szCs w:val="24"/>
          <w:lang w:eastAsia="bg-BG"/>
        </w:rPr>
        <w:t xml:space="preserve"> В таблицата са описани само онези изисквания на стандарта, които не са покрити или са покрити частично. Изцяло покритите изисквания на стандарта не се описват, съгласно изискванията за попълване на декларацията за съответствие.</w:t>
      </w:r>
    </w:p>
    <w:p w14:paraId="26704A2C" w14:textId="77777777" w:rsidR="008F05A9" w:rsidRDefault="008F05A9" w:rsidP="00955B58">
      <w:pPr>
        <w:spacing w:after="120" w:line="360" w:lineRule="auto"/>
        <w:jc w:val="both"/>
        <w:rPr>
          <w:rFonts w:ascii="Times New Roman" w:eastAsia="Times New Roman" w:hAnsi="Times New Roman" w:cs="Times New Roman"/>
          <w:b/>
          <w:bCs/>
          <w:sz w:val="24"/>
          <w:szCs w:val="24"/>
          <w:lang w:eastAsia="bg-BG"/>
        </w:rPr>
      </w:pPr>
    </w:p>
    <w:p w14:paraId="26566B02" w14:textId="2138CAE7" w:rsid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Методът, използван за изготвяне на декларацията</w:t>
      </w:r>
      <w:r w:rsidR="006B0477" w:rsidRPr="006B0477">
        <w:rPr>
          <w:rFonts w:ascii="Times New Roman" w:eastAsia="Times New Roman" w:hAnsi="Times New Roman" w:cs="Times New Roman"/>
          <w:sz w:val="24"/>
          <w:szCs w:val="24"/>
          <w:lang w:eastAsia="bg-BG"/>
        </w:rPr>
        <w:t>,</w:t>
      </w:r>
      <w:r w:rsidRPr="00955B58">
        <w:rPr>
          <w:rFonts w:ascii="Times New Roman" w:eastAsia="Times New Roman" w:hAnsi="Times New Roman" w:cs="Times New Roman"/>
          <w:sz w:val="24"/>
          <w:szCs w:val="24"/>
          <w:lang w:eastAsia="bg-BG"/>
        </w:rPr>
        <w:t xml:space="preserve"> е самооценка, направена от собственика на уебсайта</w:t>
      </w:r>
      <w:r w:rsidR="00173B98">
        <w:rPr>
          <w:rFonts w:ascii="Times New Roman" w:eastAsia="Times New Roman" w:hAnsi="Times New Roman" w:cs="Times New Roman"/>
          <w:sz w:val="24"/>
          <w:szCs w:val="24"/>
          <w:lang w:eastAsia="bg-BG"/>
        </w:rPr>
        <w:t>,</w:t>
      </w:r>
      <w:r w:rsidR="007C224D">
        <w:rPr>
          <w:rFonts w:ascii="Times New Roman" w:eastAsia="Times New Roman" w:hAnsi="Times New Roman" w:cs="Times New Roman"/>
          <w:sz w:val="24"/>
          <w:szCs w:val="24"/>
          <w:lang w:eastAsia="bg-BG"/>
        </w:rPr>
        <w:t xml:space="preserve"> след извършени корекции</w:t>
      </w:r>
      <w:r w:rsidRPr="00955B58">
        <w:rPr>
          <w:rFonts w:ascii="Times New Roman" w:eastAsia="Times New Roman" w:hAnsi="Times New Roman" w:cs="Times New Roman"/>
          <w:sz w:val="24"/>
          <w:szCs w:val="24"/>
          <w:lang w:eastAsia="bg-BG"/>
        </w:rPr>
        <w:t>.</w:t>
      </w:r>
    </w:p>
    <w:p w14:paraId="1A1FED41"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5C53ED5D" w14:textId="77777777"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За предоставяне на обратна информация и предложения</w:t>
      </w:r>
      <w:r w:rsidRPr="00955B58">
        <w:rPr>
          <w:rFonts w:ascii="Times New Roman" w:eastAsia="Times New Roman" w:hAnsi="Times New Roman" w:cs="Times New Roman"/>
          <w:sz w:val="24"/>
          <w:szCs w:val="24"/>
          <w:lang w:eastAsia="bg-BG"/>
        </w:rPr>
        <w:t xml:space="preserve"> относно достъпността на този уебсайт, можете да ползвате следния адрес: </w:t>
      </w:r>
    </w:p>
    <w:p w14:paraId="1AC5E71F" w14:textId="48733AF5" w:rsidR="00955B58" w:rsidRPr="00955B58" w:rsidRDefault="004454E3" w:rsidP="00955B58">
      <w:pPr>
        <w:spacing w:after="12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Варна 9000, р-н Владислав Варненчик, летище Варна</w:t>
      </w:r>
    </w:p>
    <w:p w14:paraId="35405E0A" w14:textId="54AF1F68" w:rsidR="00955B58" w:rsidRPr="00955B58" w:rsidRDefault="004454E3" w:rsidP="00955B58">
      <w:pPr>
        <w:spacing w:after="12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Терминал 3, деловодство ЦУ</w:t>
      </w:r>
    </w:p>
    <w:p w14:paraId="01646DF1" w14:textId="028F2F09" w:rsidR="00955B58" w:rsidRPr="00AE0509" w:rsidRDefault="00955B58" w:rsidP="00955B58">
      <w:pPr>
        <w:spacing w:after="120" w:line="360" w:lineRule="auto"/>
        <w:jc w:val="both"/>
        <w:rPr>
          <w:rFonts w:ascii="Times New Roman" w:eastAsia="Times New Roman" w:hAnsi="Times New Roman" w:cs="Times New Roman"/>
          <w:sz w:val="24"/>
          <w:szCs w:val="24"/>
          <w:lang w:val="en-US" w:eastAsia="bg-BG"/>
        </w:rPr>
      </w:pPr>
      <w:r w:rsidRPr="00955B58">
        <w:rPr>
          <w:rFonts w:ascii="Times New Roman" w:eastAsia="Times New Roman" w:hAnsi="Times New Roman" w:cs="Times New Roman"/>
          <w:sz w:val="24"/>
          <w:szCs w:val="24"/>
          <w:lang w:eastAsia="bg-BG"/>
        </w:rPr>
        <w:t>е-майл:</w:t>
      </w:r>
      <w:r w:rsidR="00AE0509">
        <w:rPr>
          <w:rFonts w:ascii="Times New Roman" w:eastAsia="Times New Roman" w:hAnsi="Times New Roman" w:cs="Times New Roman"/>
          <w:sz w:val="24"/>
          <w:szCs w:val="24"/>
          <w:lang w:eastAsia="bg-BG"/>
        </w:rPr>
        <w:t xml:space="preserve"> </w:t>
      </w:r>
      <w:r w:rsidR="00AE0509">
        <w:rPr>
          <w:rFonts w:ascii="Times New Roman" w:eastAsia="Times New Roman" w:hAnsi="Times New Roman" w:cs="Times New Roman"/>
          <w:sz w:val="24"/>
          <w:szCs w:val="24"/>
          <w:lang w:val="en-US" w:eastAsia="bg-BG"/>
        </w:rPr>
        <w:t>office@fraport-bulgaria.com</w:t>
      </w:r>
    </w:p>
    <w:p w14:paraId="04DA74E5" w14:textId="7C995428"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Данни за контакт с длъжностното лице</w:t>
      </w:r>
      <w:r w:rsidRPr="00955B58">
        <w:rPr>
          <w:rFonts w:ascii="Times New Roman" w:eastAsia="Times New Roman" w:hAnsi="Times New Roman" w:cs="Times New Roman"/>
          <w:sz w:val="24"/>
          <w:szCs w:val="24"/>
          <w:lang w:eastAsia="bg-BG"/>
        </w:rPr>
        <w:t xml:space="preserve">, отговарящо за </w:t>
      </w:r>
      <w:r w:rsidR="007C224D">
        <w:rPr>
          <w:rFonts w:ascii="Times New Roman" w:eastAsia="Times New Roman" w:hAnsi="Times New Roman" w:cs="Times New Roman"/>
          <w:sz w:val="24"/>
          <w:szCs w:val="24"/>
          <w:lang w:eastAsia="bg-BG"/>
        </w:rPr>
        <w:t>сайт</w:t>
      </w:r>
      <w:r w:rsidR="002D26E1">
        <w:rPr>
          <w:rFonts w:ascii="Times New Roman" w:eastAsia="Times New Roman" w:hAnsi="Times New Roman" w:cs="Times New Roman"/>
          <w:sz w:val="24"/>
          <w:szCs w:val="24"/>
          <w:lang w:eastAsia="bg-BG"/>
        </w:rPr>
        <w:t>а</w:t>
      </w:r>
      <w:r w:rsidR="007C224D">
        <w:rPr>
          <w:rFonts w:ascii="Times New Roman" w:eastAsia="Times New Roman" w:hAnsi="Times New Roman" w:cs="Times New Roman"/>
          <w:sz w:val="24"/>
          <w:szCs w:val="24"/>
          <w:lang w:eastAsia="bg-BG"/>
        </w:rPr>
        <w:t xml:space="preserve"> на летище </w:t>
      </w:r>
      <w:r w:rsidR="000A25C0">
        <w:rPr>
          <w:rFonts w:ascii="Times New Roman" w:eastAsia="Times New Roman" w:hAnsi="Times New Roman" w:cs="Times New Roman"/>
          <w:sz w:val="24"/>
          <w:szCs w:val="24"/>
          <w:lang w:eastAsia="bg-BG"/>
        </w:rPr>
        <w:t>Бургас</w:t>
      </w:r>
      <w:r w:rsidR="007C224D">
        <w:rPr>
          <w:rFonts w:ascii="Times New Roman" w:eastAsia="Times New Roman" w:hAnsi="Times New Roman" w:cs="Times New Roman"/>
          <w:sz w:val="24"/>
          <w:szCs w:val="24"/>
          <w:lang w:eastAsia="bg-BG"/>
        </w:rPr>
        <w:t xml:space="preserve"> (</w:t>
      </w:r>
      <w:r w:rsidR="007C224D" w:rsidRPr="00955B58">
        <w:rPr>
          <w:rFonts w:ascii="Times New Roman" w:eastAsia="Times New Roman" w:hAnsi="Times New Roman" w:cs="Times New Roman"/>
          <w:b/>
          <w:bCs/>
          <w:sz w:val="24"/>
          <w:szCs w:val="24"/>
          <w:lang w:eastAsia="bg-BG"/>
        </w:rPr>
        <w:t>www.</w:t>
      </w:r>
      <w:r w:rsidR="000A25C0">
        <w:rPr>
          <w:rFonts w:ascii="Times New Roman" w:eastAsia="Times New Roman" w:hAnsi="Times New Roman" w:cs="Times New Roman"/>
          <w:b/>
          <w:bCs/>
          <w:sz w:val="24"/>
          <w:szCs w:val="24"/>
          <w:lang w:val="en-US" w:eastAsia="bg-BG"/>
        </w:rPr>
        <w:t>burgas</w:t>
      </w:r>
      <w:r w:rsidR="007C224D">
        <w:rPr>
          <w:rFonts w:ascii="Times New Roman" w:eastAsia="Times New Roman" w:hAnsi="Times New Roman" w:cs="Times New Roman"/>
          <w:b/>
          <w:bCs/>
          <w:sz w:val="24"/>
          <w:szCs w:val="24"/>
          <w:lang w:val="en-US" w:eastAsia="bg-BG"/>
        </w:rPr>
        <w:t>-airport</w:t>
      </w:r>
      <w:r w:rsidR="007C224D" w:rsidRPr="00955B58">
        <w:rPr>
          <w:rFonts w:ascii="Times New Roman" w:eastAsia="Times New Roman" w:hAnsi="Times New Roman" w:cs="Times New Roman"/>
          <w:b/>
          <w:bCs/>
          <w:sz w:val="24"/>
          <w:szCs w:val="24"/>
          <w:lang w:eastAsia="bg-BG"/>
        </w:rPr>
        <w:t>.bg</w:t>
      </w:r>
      <w:r w:rsidR="007C224D">
        <w:rPr>
          <w:rFonts w:ascii="Times New Roman" w:eastAsia="Times New Roman" w:hAnsi="Times New Roman" w:cs="Times New Roman"/>
          <w:b/>
          <w:bCs/>
          <w:sz w:val="24"/>
          <w:szCs w:val="24"/>
          <w:lang w:val="en-US" w:eastAsia="bg-BG"/>
        </w:rPr>
        <w:t>)</w:t>
      </w:r>
      <w:r w:rsidRPr="00955B58">
        <w:rPr>
          <w:rFonts w:ascii="Times New Roman" w:eastAsia="Times New Roman" w:hAnsi="Times New Roman" w:cs="Times New Roman"/>
          <w:sz w:val="24"/>
          <w:szCs w:val="24"/>
          <w:lang w:eastAsia="bg-BG"/>
        </w:rPr>
        <w:t>:</w:t>
      </w:r>
    </w:p>
    <w:p w14:paraId="03592314" w14:textId="77777777" w:rsidR="00AE0509" w:rsidRDefault="00C77A61" w:rsidP="00AE0509">
      <w:pPr>
        <w:spacing w:after="120" w:line="36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Галя Петрова, ръководител звено „ИСУ“ и „МО“, тел. 052 573 203, </w:t>
      </w:r>
    </w:p>
    <w:p w14:paraId="4BC32D77" w14:textId="07ECA898" w:rsidR="00955B58" w:rsidRPr="00C77A61" w:rsidRDefault="00C77A61" w:rsidP="00AE0509">
      <w:pPr>
        <w:spacing w:after="120" w:line="360" w:lineRule="auto"/>
        <w:rPr>
          <w:rFonts w:ascii="Times New Roman" w:eastAsia="Times New Roman" w:hAnsi="Times New Roman" w:cs="Times New Roman"/>
          <w:sz w:val="24"/>
          <w:szCs w:val="24"/>
          <w:lang w:eastAsia="bg-BG"/>
        </w:rPr>
      </w:pPr>
      <w:r w:rsidRPr="00C77A61">
        <w:rPr>
          <w:rFonts w:ascii="Times New Roman" w:eastAsia="Times New Roman" w:hAnsi="Times New Roman" w:cs="Times New Roman"/>
          <w:sz w:val="24"/>
          <w:szCs w:val="24"/>
          <w:lang w:eastAsia="bg-BG"/>
        </w:rPr>
        <w:t>e-mail</w:t>
      </w:r>
      <w:r w:rsidR="00AE0509">
        <w:rPr>
          <w:rFonts w:ascii="Times New Roman" w:eastAsia="Times New Roman" w:hAnsi="Times New Roman" w:cs="Times New Roman"/>
          <w:sz w:val="24"/>
          <w:szCs w:val="24"/>
          <w:lang w:eastAsia="bg-BG"/>
        </w:rPr>
        <w:t xml:space="preserve">: </w:t>
      </w:r>
      <w:hyperlink r:id="rId5" w:history="1">
        <w:r w:rsidR="00AE0509" w:rsidRPr="002D09A8">
          <w:rPr>
            <w:rStyle w:val="Hyperlink"/>
            <w:rFonts w:ascii="Times New Roman" w:eastAsia="Times New Roman" w:hAnsi="Times New Roman" w:cs="Times New Roman"/>
            <w:sz w:val="24"/>
            <w:szCs w:val="24"/>
            <w:lang w:eastAsia="bg-BG"/>
          </w:rPr>
          <w:t>galya.petrova@fraport-bulgaria.com</w:t>
        </w:r>
      </w:hyperlink>
    </w:p>
    <w:p w14:paraId="61CE6A61" w14:textId="77777777" w:rsidR="007C224D" w:rsidRPr="00955B58" w:rsidRDefault="007C224D" w:rsidP="00955B58">
      <w:pPr>
        <w:spacing w:after="120" w:line="360" w:lineRule="auto"/>
        <w:jc w:val="both"/>
        <w:rPr>
          <w:rFonts w:ascii="Times New Roman" w:eastAsia="Times New Roman" w:hAnsi="Times New Roman" w:cs="Times New Roman"/>
          <w:sz w:val="24"/>
          <w:szCs w:val="24"/>
          <w:lang w:eastAsia="bg-BG"/>
        </w:rPr>
      </w:pPr>
    </w:p>
    <w:p w14:paraId="19B3FD04" w14:textId="77777777"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Процедура по прилагане</w:t>
      </w:r>
      <w:r w:rsidRPr="00955B58">
        <w:rPr>
          <w:rFonts w:ascii="Times New Roman" w:eastAsia="Times New Roman" w:hAnsi="Times New Roman" w:cs="Times New Roman"/>
          <w:sz w:val="24"/>
          <w:szCs w:val="24"/>
          <w:lang w:eastAsia="bg-BG"/>
        </w:rPr>
        <w:t>:</w:t>
      </w:r>
    </w:p>
    <w:p w14:paraId="28FE4152" w14:textId="21E1F71E" w:rsidR="00955B58" w:rsidRPr="001C7161" w:rsidRDefault="00955B58" w:rsidP="00955B58">
      <w:pPr>
        <w:spacing w:after="120" w:line="360" w:lineRule="auto"/>
        <w:jc w:val="both"/>
        <w:rPr>
          <w:rFonts w:ascii="Times New Roman" w:eastAsia="Times New Roman" w:hAnsi="Times New Roman" w:cs="Times New Roman"/>
          <w:b/>
          <w:bCs/>
          <w:sz w:val="24"/>
          <w:szCs w:val="24"/>
          <w:lang w:eastAsia="bg-BG"/>
        </w:rPr>
      </w:pPr>
      <w:r w:rsidRPr="00955B58">
        <w:rPr>
          <w:rFonts w:ascii="Times New Roman" w:eastAsia="Times New Roman" w:hAnsi="Times New Roman" w:cs="Times New Roman"/>
          <w:b/>
          <w:bCs/>
          <w:sz w:val="24"/>
          <w:szCs w:val="24"/>
          <w:lang w:eastAsia="bg-BG"/>
        </w:rPr>
        <w:t xml:space="preserve">1. </w:t>
      </w:r>
      <w:r w:rsidRPr="001C7161">
        <w:rPr>
          <w:rFonts w:ascii="Times New Roman" w:eastAsia="Times New Roman" w:hAnsi="Times New Roman" w:cs="Times New Roman"/>
          <w:b/>
          <w:bCs/>
          <w:sz w:val="24"/>
          <w:szCs w:val="24"/>
          <w:lang w:eastAsia="bg-BG"/>
        </w:rPr>
        <w:t>Процедура по разглеждане на постъпили сигнали относно достъпността на уебсайт</w:t>
      </w:r>
      <w:r w:rsidR="002D26E1">
        <w:rPr>
          <w:rFonts w:ascii="Times New Roman" w:eastAsia="Times New Roman" w:hAnsi="Times New Roman" w:cs="Times New Roman"/>
          <w:b/>
          <w:bCs/>
          <w:sz w:val="24"/>
          <w:szCs w:val="24"/>
          <w:lang w:eastAsia="bg-BG"/>
        </w:rPr>
        <w:t>а</w:t>
      </w:r>
      <w:r w:rsidR="001C7161" w:rsidRPr="001C7161">
        <w:rPr>
          <w:rFonts w:ascii="Times New Roman" w:eastAsia="Times New Roman" w:hAnsi="Times New Roman" w:cs="Times New Roman"/>
          <w:b/>
          <w:bCs/>
          <w:sz w:val="24"/>
          <w:szCs w:val="24"/>
          <w:lang w:eastAsia="bg-BG"/>
        </w:rPr>
        <w:t xml:space="preserve"> на летище </w:t>
      </w:r>
      <w:r w:rsidR="000A25C0">
        <w:rPr>
          <w:rFonts w:ascii="Times New Roman" w:eastAsia="Times New Roman" w:hAnsi="Times New Roman" w:cs="Times New Roman"/>
          <w:b/>
          <w:bCs/>
          <w:sz w:val="24"/>
          <w:szCs w:val="24"/>
          <w:lang w:eastAsia="bg-BG"/>
        </w:rPr>
        <w:t>Бургас</w:t>
      </w:r>
      <w:r w:rsidR="001C7161" w:rsidRPr="001C7161">
        <w:rPr>
          <w:rFonts w:ascii="Times New Roman" w:eastAsia="Times New Roman" w:hAnsi="Times New Roman" w:cs="Times New Roman"/>
          <w:b/>
          <w:bCs/>
          <w:sz w:val="24"/>
          <w:szCs w:val="24"/>
          <w:lang w:eastAsia="bg-BG"/>
        </w:rPr>
        <w:t xml:space="preserve"> ( www.</w:t>
      </w:r>
      <w:r w:rsidR="000A25C0">
        <w:rPr>
          <w:rFonts w:ascii="Times New Roman" w:eastAsia="Times New Roman" w:hAnsi="Times New Roman" w:cs="Times New Roman"/>
          <w:b/>
          <w:bCs/>
          <w:sz w:val="24"/>
          <w:szCs w:val="24"/>
          <w:lang w:val="en-US" w:eastAsia="bg-BG"/>
        </w:rPr>
        <w:t>burgas</w:t>
      </w:r>
      <w:r w:rsidR="001C7161" w:rsidRPr="001C7161">
        <w:rPr>
          <w:rFonts w:ascii="Times New Roman" w:eastAsia="Times New Roman" w:hAnsi="Times New Roman" w:cs="Times New Roman"/>
          <w:b/>
          <w:bCs/>
          <w:sz w:val="24"/>
          <w:szCs w:val="24"/>
          <w:lang w:val="en-US" w:eastAsia="bg-BG"/>
        </w:rPr>
        <w:t>-airport</w:t>
      </w:r>
      <w:r w:rsidR="001C7161" w:rsidRPr="001C7161">
        <w:rPr>
          <w:rFonts w:ascii="Times New Roman" w:eastAsia="Times New Roman" w:hAnsi="Times New Roman" w:cs="Times New Roman"/>
          <w:b/>
          <w:bCs/>
          <w:sz w:val="24"/>
          <w:szCs w:val="24"/>
          <w:lang w:eastAsia="bg-BG"/>
        </w:rPr>
        <w:t>.bg</w:t>
      </w:r>
      <w:r w:rsidR="001C7161" w:rsidRPr="001C7161">
        <w:rPr>
          <w:rFonts w:ascii="Times New Roman" w:eastAsia="Times New Roman" w:hAnsi="Times New Roman" w:cs="Times New Roman"/>
          <w:b/>
          <w:bCs/>
          <w:sz w:val="24"/>
          <w:szCs w:val="24"/>
          <w:lang w:val="en-US" w:eastAsia="bg-BG"/>
        </w:rPr>
        <w:t>)</w:t>
      </w:r>
      <w:r w:rsidRPr="001C7161">
        <w:rPr>
          <w:rFonts w:ascii="Times New Roman" w:eastAsia="Times New Roman" w:hAnsi="Times New Roman" w:cs="Times New Roman"/>
          <w:b/>
          <w:bCs/>
          <w:sz w:val="24"/>
          <w:szCs w:val="24"/>
          <w:lang w:eastAsia="bg-BG"/>
        </w:rPr>
        <w:t xml:space="preserve">: </w:t>
      </w:r>
    </w:p>
    <w:p w14:paraId="3D1CA97A" w14:textId="7D5309CE" w:rsidR="00955B58" w:rsidRPr="00955B58" w:rsidRDefault="008F05A9"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 xml:space="preserve">Сигнали, подадени по реда на Закона за електронното управление (ЗЕУ) за </w:t>
      </w:r>
      <w:r w:rsidR="001C7161" w:rsidRPr="00955B58">
        <w:rPr>
          <w:rFonts w:ascii="Times New Roman" w:eastAsia="Times New Roman" w:hAnsi="Times New Roman" w:cs="Times New Roman"/>
          <w:sz w:val="24"/>
          <w:szCs w:val="24"/>
          <w:lang w:eastAsia="bg-BG"/>
        </w:rPr>
        <w:t>неспазени</w:t>
      </w:r>
      <w:r w:rsidR="00955B58" w:rsidRPr="00955B58">
        <w:rPr>
          <w:rFonts w:ascii="Times New Roman" w:eastAsia="Times New Roman" w:hAnsi="Times New Roman" w:cs="Times New Roman"/>
          <w:sz w:val="24"/>
          <w:szCs w:val="24"/>
          <w:lang w:eastAsia="bg-BG"/>
        </w:rPr>
        <w:t xml:space="preserve"> изисквания за достъпност на съдържанието на интернет страниц</w:t>
      </w:r>
      <w:r w:rsidR="002D26E1">
        <w:rPr>
          <w:rFonts w:ascii="Times New Roman" w:eastAsia="Times New Roman" w:hAnsi="Times New Roman" w:cs="Times New Roman"/>
          <w:sz w:val="24"/>
          <w:szCs w:val="24"/>
          <w:lang w:eastAsia="bg-BG"/>
        </w:rPr>
        <w:t>ата</w:t>
      </w:r>
      <w:r w:rsidR="004454E3">
        <w:rPr>
          <w:rFonts w:ascii="Times New Roman" w:eastAsia="Times New Roman" w:hAnsi="Times New Roman" w:cs="Times New Roman"/>
          <w:sz w:val="24"/>
          <w:szCs w:val="24"/>
          <w:lang w:eastAsia="bg-BG"/>
        </w:rPr>
        <w:t xml:space="preserve"> на летище </w:t>
      </w:r>
      <w:r w:rsidR="000A25C0">
        <w:rPr>
          <w:rFonts w:ascii="Times New Roman" w:eastAsia="Times New Roman" w:hAnsi="Times New Roman" w:cs="Times New Roman"/>
          <w:sz w:val="24"/>
          <w:szCs w:val="24"/>
          <w:lang w:eastAsia="bg-BG"/>
        </w:rPr>
        <w:t>Бургас</w:t>
      </w:r>
      <w:r w:rsidR="00955B58" w:rsidRPr="00955B58">
        <w:rPr>
          <w:rFonts w:ascii="Times New Roman" w:eastAsia="Times New Roman" w:hAnsi="Times New Roman" w:cs="Times New Roman"/>
          <w:sz w:val="24"/>
          <w:szCs w:val="24"/>
          <w:lang w:eastAsia="bg-BG"/>
        </w:rPr>
        <w:t>, се подават на хартия (лично или по пощата) на адрес:</w:t>
      </w:r>
      <w:r w:rsidR="004454E3">
        <w:rPr>
          <w:rFonts w:ascii="Times New Roman" w:eastAsia="Times New Roman" w:hAnsi="Times New Roman" w:cs="Times New Roman"/>
          <w:sz w:val="24"/>
          <w:szCs w:val="24"/>
          <w:lang w:eastAsia="bg-BG"/>
        </w:rPr>
        <w:t xml:space="preserve"> Варна 9000, р-н Владислав Варненчик, летище Варна</w:t>
      </w:r>
      <w:r>
        <w:rPr>
          <w:rFonts w:ascii="Times New Roman" w:eastAsia="Times New Roman" w:hAnsi="Times New Roman" w:cs="Times New Roman"/>
          <w:sz w:val="24"/>
          <w:szCs w:val="24"/>
          <w:lang w:eastAsia="bg-BG"/>
        </w:rPr>
        <w:t>,</w:t>
      </w:r>
      <w:r w:rsidR="004454E3">
        <w:rPr>
          <w:rFonts w:ascii="Times New Roman" w:eastAsia="Times New Roman" w:hAnsi="Times New Roman" w:cs="Times New Roman"/>
          <w:sz w:val="24"/>
          <w:szCs w:val="24"/>
          <w:lang w:eastAsia="bg-BG"/>
        </w:rPr>
        <w:t xml:space="preserve"> Терминал 3, деловодство ЦУ</w:t>
      </w:r>
      <w:r w:rsidR="00955B58" w:rsidRPr="00955B58">
        <w:rPr>
          <w:rFonts w:ascii="Times New Roman" w:eastAsia="Times New Roman" w:hAnsi="Times New Roman" w:cs="Times New Roman"/>
          <w:sz w:val="24"/>
          <w:szCs w:val="24"/>
          <w:lang w:eastAsia="bg-BG"/>
        </w:rPr>
        <w:t>, или по електронен път на е-майл:</w:t>
      </w:r>
      <w:r>
        <w:rPr>
          <w:rFonts w:ascii="Times New Roman" w:eastAsia="Times New Roman" w:hAnsi="Times New Roman" w:cs="Times New Roman"/>
          <w:sz w:val="24"/>
          <w:szCs w:val="24"/>
          <w:lang w:eastAsia="bg-BG"/>
        </w:rPr>
        <w:t xml:space="preserve"> </w:t>
      </w:r>
      <w:r w:rsidR="00AE0509">
        <w:rPr>
          <w:rFonts w:ascii="Times New Roman" w:eastAsia="Times New Roman" w:hAnsi="Times New Roman" w:cs="Times New Roman"/>
          <w:sz w:val="24"/>
          <w:szCs w:val="24"/>
          <w:lang w:val="en-US" w:eastAsia="bg-BG"/>
        </w:rPr>
        <w:t>office@fraport-bulgaria.com</w:t>
      </w:r>
    </w:p>
    <w:p w14:paraId="0F9E7A20" w14:textId="23E1EB8D" w:rsidR="00955B58" w:rsidRPr="008F05A9" w:rsidRDefault="008F05A9"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w:t>
      </w:r>
      <w:r w:rsidR="00955B58" w:rsidRPr="008F05A9">
        <w:rPr>
          <w:rFonts w:ascii="Times New Roman" w:eastAsia="Times New Roman" w:hAnsi="Times New Roman" w:cs="Times New Roman"/>
          <w:sz w:val="24"/>
          <w:szCs w:val="24"/>
          <w:lang w:eastAsia="bg-BG"/>
        </w:rPr>
        <w:t xml:space="preserve">Сигналът се разглежда в срок до един месец от постъпването му, като в същия срок се подготвя и отговор, който съдържа описание на предприетите действия и мерки за отстраняване на </w:t>
      </w:r>
      <w:r w:rsidRPr="008F05A9">
        <w:rPr>
          <w:rFonts w:ascii="Times New Roman" w:eastAsia="Times New Roman" w:hAnsi="Times New Roman" w:cs="Times New Roman"/>
          <w:sz w:val="24"/>
          <w:szCs w:val="24"/>
          <w:lang w:eastAsia="bg-BG"/>
        </w:rPr>
        <w:t>неспазени</w:t>
      </w:r>
      <w:r w:rsidR="00955B58" w:rsidRPr="008F05A9">
        <w:rPr>
          <w:rFonts w:ascii="Times New Roman" w:eastAsia="Times New Roman" w:hAnsi="Times New Roman" w:cs="Times New Roman"/>
          <w:sz w:val="24"/>
          <w:szCs w:val="24"/>
          <w:lang w:eastAsia="bg-BG"/>
        </w:rPr>
        <w:t xml:space="preserve"> изисквания за достъпност или мотивиран отказ.</w:t>
      </w:r>
    </w:p>
    <w:p w14:paraId="4DBFD812" w14:textId="487C63AE" w:rsidR="00955B58" w:rsidRPr="00955B58" w:rsidRDefault="002D26E1" w:rsidP="00173B98">
      <w:pPr>
        <w:spacing w:after="120" w:line="36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Когато подалият сигнала е посочил електронна поща, отговорът се изпраща на същата, а в останалите случаи</w:t>
      </w:r>
      <w:r w:rsidR="008F05A9">
        <w:rPr>
          <w:rFonts w:ascii="Times New Roman" w:eastAsia="Times New Roman" w:hAnsi="Times New Roman" w:cs="Times New Roman"/>
          <w:sz w:val="24"/>
          <w:szCs w:val="24"/>
          <w:lang w:eastAsia="bg-BG"/>
        </w:rPr>
        <w:t xml:space="preserve"> </w:t>
      </w:r>
      <w:r w:rsidR="00955B58" w:rsidRPr="00955B58">
        <w:rPr>
          <w:rFonts w:ascii="Times New Roman" w:eastAsia="Times New Roman" w:hAnsi="Times New Roman" w:cs="Times New Roman"/>
          <w:sz w:val="24"/>
          <w:szCs w:val="24"/>
          <w:lang w:eastAsia="bg-BG"/>
        </w:rPr>
        <w:t xml:space="preserve">– на хартиен носител на посочения в сигнала адрес. </w:t>
      </w:r>
    </w:p>
    <w:p w14:paraId="53D0F817" w14:textId="4D59B3A1"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2. Жалби по реда на чл.58г, ал.2 от ЗЕУ</w:t>
      </w:r>
      <w:r w:rsidRPr="00955B58">
        <w:rPr>
          <w:rFonts w:ascii="Times New Roman" w:eastAsia="Times New Roman" w:hAnsi="Times New Roman" w:cs="Times New Roman"/>
          <w:sz w:val="24"/>
          <w:szCs w:val="24"/>
          <w:lang w:eastAsia="bg-BG"/>
        </w:rPr>
        <w:t xml:space="preserve"> за неизпълнение на изискванията за достъпност или за неспазване на процедурата за разглеждане на сигнали по т.</w:t>
      </w:r>
      <w:r w:rsidR="008F05A9">
        <w:rPr>
          <w:rFonts w:ascii="Times New Roman" w:eastAsia="Times New Roman" w:hAnsi="Times New Roman" w:cs="Times New Roman"/>
          <w:sz w:val="24"/>
          <w:szCs w:val="24"/>
          <w:lang w:eastAsia="bg-BG"/>
        </w:rPr>
        <w:t xml:space="preserve"> </w:t>
      </w:r>
      <w:r w:rsidR="00274DB1">
        <w:rPr>
          <w:rFonts w:ascii="Times New Roman" w:eastAsia="Times New Roman" w:hAnsi="Times New Roman" w:cs="Times New Roman"/>
          <w:sz w:val="24"/>
          <w:szCs w:val="24"/>
          <w:lang w:val="en-US" w:eastAsia="bg-BG"/>
        </w:rPr>
        <w:t>1</w:t>
      </w:r>
      <w:r w:rsidRPr="00955B58">
        <w:rPr>
          <w:rFonts w:ascii="Times New Roman" w:eastAsia="Times New Roman" w:hAnsi="Times New Roman" w:cs="Times New Roman"/>
          <w:sz w:val="24"/>
          <w:szCs w:val="24"/>
          <w:lang w:eastAsia="bg-BG"/>
        </w:rPr>
        <w:t>, се подават до председателя на Държавна агенция „Електронно управление” чрез деловодството на ДАЕУ на адрес: ул.</w:t>
      </w:r>
      <w:r w:rsidR="008F05A9">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„Ген. Йосиф В. Гурко”6, София</w:t>
      </w:r>
      <w:r w:rsidR="0003096D">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1000; по електронен път</w:t>
      </w:r>
      <w:r w:rsidR="00274DB1">
        <w:rPr>
          <w:rFonts w:ascii="Times New Roman" w:eastAsia="Times New Roman" w:hAnsi="Times New Roman" w:cs="Times New Roman"/>
          <w:sz w:val="24"/>
          <w:szCs w:val="24"/>
          <w:lang w:val="en-US" w:eastAsia="bg-BG"/>
        </w:rPr>
        <w:t xml:space="preserve"> </w:t>
      </w:r>
      <w:r w:rsidR="00274DB1">
        <w:rPr>
          <w:rFonts w:ascii="Times New Roman" w:eastAsia="Times New Roman" w:hAnsi="Times New Roman" w:cs="Times New Roman"/>
          <w:sz w:val="24"/>
          <w:szCs w:val="24"/>
          <w:lang w:eastAsia="bg-BG"/>
        </w:rPr>
        <w:t xml:space="preserve">на </w:t>
      </w:r>
      <w:hyperlink r:id="rId6" w:history="1">
        <w:r w:rsidR="00274DB1" w:rsidRPr="00763E6F">
          <w:rPr>
            <w:rStyle w:val="Hyperlink"/>
            <w:rFonts w:ascii="Times New Roman" w:eastAsia="Times New Roman" w:hAnsi="Times New Roman" w:cs="Times New Roman"/>
            <w:sz w:val="24"/>
            <w:szCs w:val="24"/>
            <w:lang w:val="en-US" w:eastAsia="bg-BG"/>
          </w:rPr>
          <w:t>mail@e-gov.bg</w:t>
        </w:r>
      </w:hyperlink>
      <w:r w:rsidR="00274DB1">
        <w:rPr>
          <w:rFonts w:ascii="Times New Roman" w:eastAsia="Times New Roman" w:hAnsi="Times New Roman" w:cs="Times New Roman"/>
          <w:sz w:val="24"/>
          <w:szCs w:val="24"/>
          <w:lang w:val="en-US" w:eastAsia="bg-BG"/>
        </w:rPr>
        <w:t xml:space="preserve"> </w:t>
      </w:r>
      <w:r w:rsidRPr="00955B58">
        <w:rPr>
          <w:rFonts w:ascii="Times New Roman" w:eastAsia="Times New Roman" w:hAnsi="Times New Roman" w:cs="Times New Roman"/>
          <w:sz w:val="24"/>
          <w:szCs w:val="24"/>
          <w:lang w:eastAsia="bg-BG"/>
        </w:rPr>
        <w:t>(с посочване на тема: „Жалба относно нарушението на достъпността на интернет страници”) или чрез пощенска услуга на хартиен носител на адреса на ДАЕУ</w:t>
      </w:r>
      <w:r w:rsidR="00426134">
        <w:rPr>
          <w:rFonts w:ascii="Times New Roman" w:eastAsia="Times New Roman" w:hAnsi="Times New Roman" w:cs="Times New Roman"/>
          <w:sz w:val="24"/>
          <w:szCs w:val="24"/>
          <w:lang w:val="en-US" w:eastAsia="bg-BG"/>
        </w:rPr>
        <w:t xml:space="preserve"> </w:t>
      </w:r>
      <w:r w:rsidRPr="00955B58">
        <w:rPr>
          <w:rFonts w:ascii="Times New Roman" w:eastAsia="Times New Roman" w:hAnsi="Times New Roman" w:cs="Times New Roman"/>
          <w:sz w:val="24"/>
          <w:szCs w:val="24"/>
          <w:lang w:eastAsia="bg-BG"/>
        </w:rPr>
        <w:t>– ул.</w:t>
      </w:r>
      <w:r w:rsidR="008F05A9">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„Ген. Йосиф В. Гурко” №6, София</w:t>
      </w:r>
      <w:r w:rsidR="008F05A9">
        <w:rPr>
          <w:rFonts w:ascii="Times New Roman" w:eastAsia="Times New Roman" w:hAnsi="Times New Roman" w:cs="Times New Roman"/>
          <w:sz w:val="24"/>
          <w:szCs w:val="24"/>
          <w:lang w:eastAsia="bg-BG"/>
        </w:rPr>
        <w:t xml:space="preserve"> </w:t>
      </w:r>
      <w:r w:rsidRPr="00955B58">
        <w:rPr>
          <w:rFonts w:ascii="Times New Roman" w:eastAsia="Times New Roman" w:hAnsi="Times New Roman" w:cs="Times New Roman"/>
          <w:sz w:val="24"/>
          <w:szCs w:val="24"/>
          <w:lang w:eastAsia="bg-BG"/>
        </w:rPr>
        <w:t>1000.</w:t>
      </w:r>
    </w:p>
    <w:p w14:paraId="12CA641F" w14:textId="30646BAF" w:rsidR="00955B58" w:rsidRDefault="00955B58" w:rsidP="00955B58">
      <w:pPr>
        <w:spacing w:after="120" w:line="360" w:lineRule="auto"/>
        <w:jc w:val="both"/>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3. Съгласно чл.60а от ЗЕУ</w:t>
      </w:r>
      <w:r w:rsidRPr="00955B58">
        <w:rPr>
          <w:rFonts w:ascii="Times New Roman" w:eastAsia="Times New Roman" w:hAnsi="Times New Roman" w:cs="Times New Roman"/>
          <w:sz w:val="24"/>
          <w:szCs w:val="24"/>
          <w:lang w:eastAsia="bg-BG"/>
        </w:rPr>
        <w:t>, контролът върху съответствието на съдържанието на интернет страниците и мобилните приложения с изискванията за достъпност по чл.58в от ЗЕУ, се осъществява от председателя на Държавна агенция „Електронно управление”.</w:t>
      </w:r>
    </w:p>
    <w:p w14:paraId="1783D38C" w14:textId="77777777" w:rsidR="008F05A9" w:rsidRPr="00955B58" w:rsidRDefault="008F05A9" w:rsidP="00955B58">
      <w:pPr>
        <w:spacing w:after="120" w:line="360" w:lineRule="auto"/>
        <w:jc w:val="both"/>
        <w:rPr>
          <w:rFonts w:ascii="Times New Roman" w:eastAsia="Times New Roman" w:hAnsi="Times New Roman" w:cs="Times New Roman"/>
          <w:sz w:val="24"/>
          <w:szCs w:val="24"/>
          <w:lang w:eastAsia="bg-BG"/>
        </w:rPr>
      </w:pPr>
    </w:p>
    <w:p w14:paraId="796FC3F6" w14:textId="717C46B2" w:rsidR="00955B58" w:rsidRPr="00955B58" w:rsidRDefault="00955B58" w:rsidP="00955B58">
      <w:pPr>
        <w:spacing w:before="100" w:beforeAutospacing="1" w:after="100" w:afterAutospacing="1" w:line="240" w:lineRule="auto"/>
        <w:outlineLvl w:val="2"/>
        <w:rPr>
          <w:rFonts w:ascii="Times New Roman" w:eastAsia="Times New Roman" w:hAnsi="Times New Roman" w:cs="Times New Roman"/>
          <w:b/>
          <w:bCs/>
          <w:sz w:val="27"/>
          <w:szCs w:val="27"/>
          <w:lang w:eastAsia="bg-BG"/>
        </w:rPr>
      </w:pPr>
      <w:r w:rsidRPr="00955B58">
        <w:rPr>
          <w:rFonts w:ascii="Times New Roman" w:eastAsia="Times New Roman" w:hAnsi="Times New Roman" w:cs="Times New Roman"/>
          <w:b/>
          <w:bCs/>
          <w:sz w:val="27"/>
          <w:szCs w:val="27"/>
          <w:lang w:eastAsia="bg-BG"/>
        </w:rPr>
        <w:t>РАЗДЕЛ 2</w:t>
      </w:r>
      <w:r w:rsidR="002D26E1">
        <w:rPr>
          <w:rFonts w:ascii="Times New Roman" w:eastAsia="Times New Roman" w:hAnsi="Times New Roman" w:cs="Times New Roman"/>
          <w:b/>
          <w:bCs/>
          <w:sz w:val="27"/>
          <w:szCs w:val="27"/>
          <w:lang w:eastAsia="bg-BG"/>
        </w:rPr>
        <w:t xml:space="preserve"> </w:t>
      </w:r>
      <w:r w:rsidRPr="00955B58">
        <w:rPr>
          <w:rFonts w:ascii="Times New Roman" w:eastAsia="Times New Roman" w:hAnsi="Times New Roman" w:cs="Times New Roman"/>
          <w:b/>
          <w:bCs/>
          <w:sz w:val="27"/>
          <w:szCs w:val="27"/>
          <w:lang w:eastAsia="bg-BG"/>
        </w:rPr>
        <w:t>– ПРЕПОРЪЧИТЕЛНО СЪДЪРЖАНИЕ</w:t>
      </w:r>
    </w:p>
    <w:p w14:paraId="4FBDB83E" w14:textId="2A8E1DEB"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Уеб сайт</w:t>
      </w:r>
      <w:r w:rsidR="008F05A9">
        <w:rPr>
          <w:rFonts w:ascii="Times New Roman" w:eastAsia="Times New Roman" w:hAnsi="Times New Roman" w:cs="Times New Roman"/>
          <w:sz w:val="24"/>
          <w:szCs w:val="24"/>
          <w:lang w:eastAsia="bg-BG"/>
        </w:rPr>
        <w:t>овете</w:t>
      </w:r>
      <w:r w:rsidRPr="00955B58">
        <w:rPr>
          <w:rFonts w:ascii="Times New Roman" w:eastAsia="Times New Roman" w:hAnsi="Times New Roman" w:cs="Times New Roman"/>
          <w:sz w:val="24"/>
          <w:szCs w:val="24"/>
          <w:lang w:eastAsia="bg-BG"/>
        </w:rPr>
        <w:t xml:space="preserve"> на </w:t>
      </w:r>
      <w:r w:rsidR="008F05A9">
        <w:rPr>
          <w:rFonts w:ascii="Times New Roman" w:eastAsia="Times New Roman" w:hAnsi="Times New Roman" w:cs="Times New Roman"/>
          <w:sz w:val="24"/>
          <w:szCs w:val="24"/>
          <w:lang w:val="en-US" w:eastAsia="bg-BG"/>
        </w:rPr>
        <w:t>“</w:t>
      </w:r>
      <w:r w:rsidR="008F05A9">
        <w:rPr>
          <w:rFonts w:ascii="Times New Roman" w:eastAsia="Times New Roman" w:hAnsi="Times New Roman" w:cs="Times New Roman"/>
          <w:sz w:val="24"/>
          <w:szCs w:val="24"/>
          <w:lang w:eastAsia="bg-BG"/>
        </w:rPr>
        <w:t xml:space="preserve">Фрапорт Туин Стар Еърпорт Мениджмънт“ АД са </w:t>
      </w:r>
      <w:r w:rsidRPr="00955B58">
        <w:rPr>
          <w:rFonts w:ascii="Times New Roman" w:eastAsia="Times New Roman" w:hAnsi="Times New Roman" w:cs="Times New Roman"/>
          <w:sz w:val="24"/>
          <w:szCs w:val="24"/>
          <w:lang w:eastAsia="bg-BG"/>
        </w:rPr>
        <w:t>създаден</w:t>
      </w:r>
      <w:r w:rsidR="008F05A9">
        <w:rPr>
          <w:rFonts w:ascii="Times New Roman" w:eastAsia="Times New Roman" w:hAnsi="Times New Roman" w:cs="Times New Roman"/>
          <w:sz w:val="24"/>
          <w:szCs w:val="24"/>
          <w:lang w:eastAsia="bg-BG"/>
        </w:rPr>
        <w:t>и</w:t>
      </w:r>
      <w:r w:rsidRPr="00955B58">
        <w:rPr>
          <w:rFonts w:ascii="Times New Roman" w:eastAsia="Times New Roman" w:hAnsi="Times New Roman" w:cs="Times New Roman"/>
          <w:sz w:val="24"/>
          <w:szCs w:val="24"/>
          <w:lang w:eastAsia="bg-BG"/>
        </w:rPr>
        <w:t xml:space="preserve"> с мисълта да бъд</w:t>
      </w:r>
      <w:r w:rsidR="008F05A9">
        <w:rPr>
          <w:rFonts w:ascii="Times New Roman" w:eastAsia="Times New Roman" w:hAnsi="Times New Roman" w:cs="Times New Roman"/>
          <w:sz w:val="24"/>
          <w:szCs w:val="24"/>
          <w:lang w:eastAsia="bg-BG"/>
        </w:rPr>
        <w:t>ат</w:t>
      </w:r>
      <w:r w:rsidRPr="00955B58">
        <w:rPr>
          <w:rFonts w:ascii="Times New Roman" w:eastAsia="Times New Roman" w:hAnsi="Times New Roman" w:cs="Times New Roman"/>
          <w:sz w:val="24"/>
          <w:szCs w:val="24"/>
          <w:lang w:eastAsia="bg-BG"/>
        </w:rPr>
        <w:t xml:space="preserve"> достъпн</w:t>
      </w:r>
      <w:r w:rsidR="008F05A9">
        <w:rPr>
          <w:rFonts w:ascii="Times New Roman" w:eastAsia="Times New Roman" w:hAnsi="Times New Roman" w:cs="Times New Roman"/>
          <w:sz w:val="24"/>
          <w:szCs w:val="24"/>
          <w:lang w:eastAsia="bg-BG"/>
        </w:rPr>
        <w:t>и</w:t>
      </w:r>
      <w:r w:rsidRPr="00955B58">
        <w:rPr>
          <w:rFonts w:ascii="Times New Roman" w:eastAsia="Times New Roman" w:hAnsi="Times New Roman" w:cs="Times New Roman"/>
          <w:sz w:val="24"/>
          <w:szCs w:val="24"/>
          <w:lang w:eastAsia="bg-BG"/>
        </w:rPr>
        <w:t xml:space="preserve"> за колкото може повече хора, включително и потребители, използващи екранни четци и други помощни технологии. Браузърите и техниките за разработване на достъп до съдържание в интернет се развиват много бързо и дават все по-големи възможности на потребителите да подобряват достъпността до интернет съдържанието със средствата на самия браузер.</w:t>
      </w:r>
    </w:p>
    <w:p w14:paraId="3C51F060" w14:textId="20EF46CF"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t>Макар да се стремим да осигурим съвместимост с наличните стандарти за достъпност, това не винаги е възможно във всеки един аспект. Някои типове съдържание (напр</w:t>
      </w:r>
      <w:r w:rsidR="000A7603">
        <w:rPr>
          <w:rFonts w:ascii="Times New Roman" w:eastAsia="Times New Roman" w:hAnsi="Times New Roman" w:cs="Times New Roman"/>
          <w:sz w:val="24"/>
          <w:szCs w:val="24"/>
          <w:lang w:eastAsia="bg-BG"/>
        </w:rPr>
        <w:t>имер</w:t>
      </w:r>
      <w:r w:rsidRPr="00955B58">
        <w:rPr>
          <w:rFonts w:ascii="Times New Roman" w:eastAsia="Times New Roman" w:hAnsi="Times New Roman" w:cs="Times New Roman"/>
          <w:sz w:val="24"/>
          <w:szCs w:val="24"/>
          <w:lang w:eastAsia="bg-BG"/>
        </w:rPr>
        <w:t xml:space="preserve"> аудио и видео материали) са недостъпни по своето естество за определени категории потребители, и са необходими допълнителни средства и усилия за осигуряване на тяхната достъпност.</w:t>
      </w:r>
    </w:p>
    <w:p w14:paraId="2E7F6227" w14:textId="483D2605" w:rsidR="00955B58" w:rsidRPr="00955B58" w:rsidRDefault="00955B58" w:rsidP="00955B58">
      <w:pPr>
        <w:spacing w:after="120" w:line="360" w:lineRule="auto"/>
        <w:jc w:val="both"/>
        <w:rPr>
          <w:rFonts w:ascii="Times New Roman" w:eastAsia="Times New Roman" w:hAnsi="Times New Roman" w:cs="Times New Roman"/>
          <w:sz w:val="24"/>
          <w:szCs w:val="24"/>
          <w:lang w:eastAsia="bg-BG"/>
        </w:rPr>
      </w:pPr>
      <w:r w:rsidRPr="00955B58">
        <w:rPr>
          <w:rFonts w:ascii="Times New Roman" w:eastAsia="Times New Roman" w:hAnsi="Times New Roman" w:cs="Times New Roman"/>
          <w:sz w:val="24"/>
          <w:szCs w:val="24"/>
          <w:lang w:eastAsia="bg-BG"/>
        </w:rPr>
        <w:lastRenderedPageBreak/>
        <w:t xml:space="preserve">Тъй като поддържането на достъпността е задача с перманентен характер, ако срещате затруднения с публикувано от нас съдържание, моля да </w:t>
      </w:r>
      <w:r w:rsidR="000A7603">
        <w:rPr>
          <w:rFonts w:ascii="Times New Roman" w:eastAsia="Times New Roman" w:hAnsi="Times New Roman" w:cs="Times New Roman"/>
          <w:sz w:val="24"/>
          <w:szCs w:val="24"/>
          <w:lang w:eastAsia="bg-BG"/>
        </w:rPr>
        <w:t xml:space="preserve">се </w:t>
      </w:r>
      <w:r w:rsidRPr="00955B58">
        <w:rPr>
          <w:rFonts w:ascii="Times New Roman" w:eastAsia="Times New Roman" w:hAnsi="Times New Roman" w:cs="Times New Roman"/>
          <w:sz w:val="24"/>
          <w:szCs w:val="24"/>
          <w:lang w:eastAsia="bg-BG"/>
        </w:rPr>
        <w:t>свържете с нас и да опишете проблема. Това ще ни помогне непрекъснато да подобряваме и под</w:t>
      </w:r>
      <w:r>
        <w:rPr>
          <w:rFonts w:ascii="Times New Roman" w:eastAsia="Times New Roman" w:hAnsi="Times New Roman" w:cs="Times New Roman"/>
          <w:sz w:val="24"/>
          <w:szCs w:val="24"/>
          <w:lang w:eastAsia="bg-BG"/>
        </w:rPr>
        <w:t>д</w:t>
      </w:r>
      <w:r w:rsidRPr="00955B58">
        <w:rPr>
          <w:rFonts w:ascii="Times New Roman" w:eastAsia="Times New Roman" w:hAnsi="Times New Roman" w:cs="Times New Roman"/>
          <w:sz w:val="24"/>
          <w:szCs w:val="24"/>
          <w:lang w:eastAsia="bg-BG"/>
        </w:rPr>
        <w:t>ържаме достъпността на сайта.</w:t>
      </w:r>
    </w:p>
    <w:p w14:paraId="2C29B926" w14:textId="77777777" w:rsidR="008F05A9" w:rsidRDefault="008F05A9" w:rsidP="00955B58">
      <w:pPr>
        <w:spacing w:after="120" w:line="360" w:lineRule="auto"/>
        <w:rPr>
          <w:rFonts w:ascii="Times New Roman" w:eastAsia="Times New Roman" w:hAnsi="Times New Roman" w:cs="Times New Roman"/>
          <w:b/>
          <w:bCs/>
          <w:sz w:val="24"/>
          <w:szCs w:val="24"/>
          <w:lang w:eastAsia="bg-BG"/>
        </w:rPr>
      </w:pPr>
    </w:p>
    <w:p w14:paraId="67E52C63" w14:textId="50717F32" w:rsidR="00955B58" w:rsidRPr="00955B58" w:rsidRDefault="00955B58" w:rsidP="00955B58">
      <w:pPr>
        <w:spacing w:after="120" w:line="36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Дата на първоначално изготвяне на декларацията:</w:t>
      </w:r>
      <w:r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1</w:t>
      </w:r>
      <w:r w:rsidR="000A25C0">
        <w:rPr>
          <w:rFonts w:ascii="Times New Roman" w:eastAsia="Times New Roman" w:hAnsi="Times New Roman" w:cs="Times New Roman"/>
          <w:sz w:val="24"/>
          <w:szCs w:val="24"/>
          <w:lang w:eastAsia="bg-BG"/>
        </w:rPr>
        <w:t>7</w:t>
      </w:r>
      <w:r w:rsidR="008F05A9">
        <w:rPr>
          <w:rFonts w:ascii="Times New Roman" w:eastAsia="Times New Roman" w:hAnsi="Times New Roman" w:cs="Times New Roman"/>
          <w:sz w:val="24"/>
          <w:szCs w:val="24"/>
          <w:lang w:eastAsia="bg-BG"/>
        </w:rPr>
        <w:t xml:space="preserve">.12.2025 </w:t>
      </w:r>
      <w:r w:rsidRPr="00955B58">
        <w:rPr>
          <w:rFonts w:ascii="Times New Roman" w:eastAsia="Times New Roman" w:hAnsi="Times New Roman" w:cs="Times New Roman"/>
          <w:sz w:val="24"/>
          <w:szCs w:val="24"/>
          <w:lang w:eastAsia="bg-BG"/>
        </w:rPr>
        <w:t>г.</w:t>
      </w:r>
    </w:p>
    <w:p w14:paraId="5DE4B0F9" w14:textId="4A6D3833" w:rsidR="00955B58" w:rsidRPr="00955B58" w:rsidRDefault="00955B58" w:rsidP="00955B58">
      <w:pPr>
        <w:spacing w:after="120" w:line="360" w:lineRule="auto"/>
        <w:rPr>
          <w:rFonts w:ascii="Times New Roman" w:eastAsia="Times New Roman" w:hAnsi="Times New Roman" w:cs="Times New Roman"/>
          <w:sz w:val="24"/>
          <w:szCs w:val="24"/>
          <w:lang w:eastAsia="bg-BG"/>
        </w:rPr>
      </w:pPr>
      <w:r w:rsidRPr="00955B58">
        <w:rPr>
          <w:rFonts w:ascii="Times New Roman" w:eastAsia="Times New Roman" w:hAnsi="Times New Roman" w:cs="Times New Roman"/>
          <w:b/>
          <w:bCs/>
          <w:sz w:val="24"/>
          <w:szCs w:val="24"/>
          <w:lang w:eastAsia="bg-BG"/>
        </w:rPr>
        <w:t>Дата на последна актуализация на декларацията:</w:t>
      </w:r>
      <w:r w:rsidRPr="00955B58">
        <w:rPr>
          <w:rFonts w:ascii="Times New Roman" w:eastAsia="Times New Roman" w:hAnsi="Times New Roman" w:cs="Times New Roman"/>
          <w:sz w:val="24"/>
          <w:szCs w:val="24"/>
          <w:lang w:eastAsia="bg-BG"/>
        </w:rPr>
        <w:t xml:space="preserve"> </w:t>
      </w:r>
      <w:r w:rsidR="008F05A9">
        <w:rPr>
          <w:rFonts w:ascii="Times New Roman" w:eastAsia="Times New Roman" w:hAnsi="Times New Roman" w:cs="Times New Roman"/>
          <w:sz w:val="24"/>
          <w:szCs w:val="24"/>
          <w:lang w:eastAsia="bg-BG"/>
        </w:rPr>
        <w:t>1</w:t>
      </w:r>
      <w:r w:rsidR="003F146B">
        <w:rPr>
          <w:rFonts w:ascii="Times New Roman" w:eastAsia="Times New Roman" w:hAnsi="Times New Roman" w:cs="Times New Roman"/>
          <w:sz w:val="24"/>
          <w:szCs w:val="24"/>
          <w:lang w:eastAsia="bg-BG"/>
        </w:rPr>
        <w:t>7</w:t>
      </w:r>
      <w:r w:rsidR="008F05A9">
        <w:rPr>
          <w:rFonts w:ascii="Times New Roman" w:eastAsia="Times New Roman" w:hAnsi="Times New Roman" w:cs="Times New Roman"/>
          <w:sz w:val="24"/>
          <w:szCs w:val="24"/>
          <w:lang w:eastAsia="bg-BG"/>
        </w:rPr>
        <w:t xml:space="preserve">.12.2025 </w:t>
      </w:r>
      <w:r w:rsidRPr="00955B58">
        <w:rPr>
          <w:rFonts w:ascii="Times New Roman" w:eastAsia="Times New Roman" w:hAnsi="Times New Roman" w:cs="Times New Roman"/>
          <w:sz w:val="24"/>
          <w:szCs w:val="24"/>
          <w:lang w:eastAsia="bg-BG"/>
        </w:rPr>
        <w:t>г.</w:t>
      </w:r>
    </w:p>
    <w:p w14:paraId="29662696" w14:textId="281B1F38" w:rsidR="00955B58" w:rsidRPr="00173B98" w:rsidRDefault="00955B58" w:rsidP="00955B58">
      <w:pPr>
        <w:spacing w:after="120" w:line="360" w:lineRule="auto"/>
        <w:rPr>
          <w:rFonts w:ascii="Times New Roman" w:eastAsia="Times New Roman" w:hAnsi="Times New Roman" w:cs="Times New Roman"/>
          <w:sz w:val="24"/>
          <w:szCs w:val="24"/>
          <w:lang w:eastAsia="bg-BG"/>
        </w:rPr>
      </w:pPr>
      <w:r w:rsidRPr="00173B98">
        <w:rPr>
          <w:rFonts w:ascii="Times New Roman" w:eastAsia="Times New Roman" w:hAnsi="Times New Roman" w:cs="Times New Roman"/>
          <w:b/>
          <w:bCs/>
          <w:sz w:val="24"/>
          <w:szCs w:val="24"/>
          <w:lang w:eastAsia="bg-BG"/>
        </w:rPr>
        <w:t>Дата на публикуване на уебсайта</w:t>
      </w:r>
      <w:r w:rsidRPr="00173B98">
        <w:rPr>
          <w:rFonts w:ascii="Times New Roman" w:eastAsia="Times New Roman" w:hAnsi="Times New Roman" w:cs="Times New Roman"/>
          <w:sz w:val="24"/>
          <w:szCs w:val="24"/>
          <w:lang w:eastAsia="bg-BG"/>
        </w:rPr>
        <w:t xml:space="preserve">: </w:t>
      </w:r>
      <w:r w:rsidR="008F05A9" w:rsidRPr="00173B98">
        <w:rPr>
          <w:rFonts w:ascii="Times New Roman" w:eastAsia="Times New Roman" w:hAnsi="Times New Roman" w:cs="Times New Roman"/>
          <w:sz w:val="24"/>
          <w:szCs w:val="24"/>
          <w:lang w:eastAsia="bg-BG"/>
        </w:rPr>
        <w:t xml:space="preserve"> </w:t>
      </w:r>
      <w:r w:rsidR="00253093" w:rsidRPr="00173B98">
        <w:rPr>
          <w:rFonts w:ascii="Times New Roman" w:eastAsia="Times New Roman" w:hAnsi="Times New Roman" w:cs="Times New Roman"/>
          <w:sz w:val="24"/>
          <w:szCs w:val="24"/>
          <w:lang w:val="en-US" w:eastAsia="bg-BG"/>
        </w:rPr>
        <w:t>17.12.2025</w:t>
      </w:r>
      <w:r w:rsidR="008F05A9" w:rsidRPr="00173B98">
        <w:rPr>
          <w:rFonts w:ascii="Times New Roman" w:eastAsia="Times New Roman" w:hAnsi="Times New Roman" w:cs="Times New Roman"/>
          <w:sz w:val="24"/>
          <w:szCs w:val="24"/>
          <w:lang w:eastAsia="bg-BG"/>
        </w:rPr>
        <w:t xml:space="preserve"> </w:t>
      </w:r>
      <w:r w:rsidRPr="00173B98">
        <w:rPr>
          <w:rFonts w:ascii="Times New Roman" w:eastAsia="Times New Roman" w:hAnsi="Times New Roman" w:cs="Times New Roman"/>
          <w:sz w:val="24"/>
          <w:szCs w:val="24"/>
          <w:lang w:eastAsia="bg-BG"/>
        </w:rPr>
        <w:t>г.</w:t>
      </w:r>
    </w:p>
    <w:p w14:paraId="2B2AAE6E" w14:textId="77777777" w:rsidR="00BD067C" w:rsidRDefault="00BD067C"/>
    <w:sectPr w:rsidR="00BD067C" w:rsidSect="00173B9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5921"/>
    <w:multiLevelType w:val="hybridMultilevel"/>
    <w:tmpl w:val="614CFBD2"/>
    <w:lvl w:ilvl="0" w:tplc="CDACCC26">
      <w:start w:val="2"/>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90"/>
    <w:rsid w:val="0003096D"/>
    <w:rsid w:val="000A25C0"/>
    <w:rsid w:val="000A7603"/>
    <w:rsid w:val="000E2BE4"/>
    <w:rsid w:val="0015084F"/>
    <w:rsid w:val="00173B98"/>
    <w:rsid w:val="001C7161"/>
    <w:rsid w:val="00253093"/>
    <w:rsid w:val="00274DB1"/>
    <w:rsid w:val="002D26E1"/>
    <w:rsid w:val="003E7818"/>
    <w:rsid w:val="003F146B"/>
    <w:rsid w:val="00426134"/>
    <w:rsid w:val="004454E3"/>
    <w:rsid w:val="004B14DA"/>
    <w:rsid w:val="006933D0"/>
    <w:rsid w:val="006B0477"/>
    <w:rsid w:val="00720490"/>
    <w:rsid w:val="00730C2F"/>
    <w:rsid w:val="007432C3"/>
    <w:rsid w:val="007B74F3"/>
    <w:rsid w:val="007C224D"/>
    <w:rsid w:val="008F05A9"/>
    <w:rsid w:val="00955B58"/>
    <w:rsid w:val="00AE0509"/>
    <w:rsid w:val="00B06084"/>
    <w:rsid w:val="00BD067C"/>
    <w:rsid w:val="00C77A61"/>
    <w:rsid w:val="00DC1287"/>
    <w:rsid w:val="00E76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3D64"/>
  <w15:chartTrackingRefBased/>
  <w15:docId w15:val="{6EA36B0F-EC31-4A84-BE5F-7934AE78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5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Heading3">
    <w:name w:val="heading 3"/>
    <w:basedOn w:val="Normal"/>
    <w:link w:val="Heading3Char"/>
    <w:uiPriority w:val="9"/>
    <w:qFormat/>
    <w:rsid w:val="00955B58"/>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58"/>
    <w:rPr>
      <w:rFonts w:ascii="Times New Roman" w:eastAsia="Times New Roman" w:hAnsi="Times New Roman" w:cs="Times New Roman"/>
      <w:b/>
      <w:bCs/>
      <w:kern w:val="36"/>
      <w:sz w:val="48"/>
      <w:szCs w:val="48"/>
      <w:lang w:eastAsia="bg-BG"/>
    </w:rPr>
  </w:style>
  <w:style w:type="character" w:customStyle="1" w:styleId="Heading3Char">
    <w:name w:val="Heading 3 Char"/>
    <w:basedOn w:val="DefaultParagraphFont"/>
    <w:link w:val="Heading3"/>
    <w:uiPriority w:val="9"/>
    <w:rsid w:val="00955B58"/>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955B5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955B58"/>
    <w:rPr>
      <w:b/>
      <w:bCs/>
    </w:rPr>
  </w:style>
  <w:style w:type="character" w:styleId="Emphasis">
    <w:name w:val="Emphasis"/>
    <w:basedOn w:val="DefaultParagraphFont"/>
    <w:uiPriority w:val="20"/>
    <w:qFormat/>
    <w:rsid w:val="00955B58"/>
    <w:rPr>
      <w:i/>
      <w:iCs/>
    </w:rPr>
  </w:style>
  <w:style w:type="paragraph" w:styleId="ListParagraph">
    <w:name w:val="List Paragraph"/>
    <w:basedOn w:val="Normal"/>
    <w:uiPriority w:val="34"/>
    <w:qFormat/>
    <w:rsid w:val="008F05A9"/>
    <w:pPr>
      <w:ind w:left="720"/>
      <w:contextualSpacing/>
    </w:pPr>
  </w:style>
  <w:style w:type="character" w:styleId="Hyperlink">
    <w:name w:val="Hyperlink"/>
    <w:basedOn w:val="DefaultParagraphFont"/>
    <w:uiPriority w:val="99"/>
    <w:unhideWhenUsed/>
    <w:rsid w:val="00AE0509"/>
    <w:rPr>
      <w:color w:val="0563C1" w:themeColor="hyperlink"/>
      <w:u w:val="single"/>
    </w:rPr>
  </w:style>
  <w:style w:type="character" w:styleId="UnresolvedMention">
    <w:name w:val="Unresolved Mention"/>
    <w:basedOn w:val="DefaultParagraphFont"/>
    <w:uiPriority w:val="99"/>
    <w:semiHidden/>
    <w:unhideWhenUsed/>
    <w:rsid w:val="00AE0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3725">
      <w:bodyDiv w:val="1"/>
      <w:marLeft w:val="0"/>
      <w:marRight w:val="0"/>
      <w:marTop w:val="0"/>
      <w:marBottom w:val="0"/>
      <w:divBdr>
        <w:top w:val="none" w:sz="0" w:space="0" w:color="auto"/>
        <w:left w:val="none" w:sz="0" w:space="0" w:color="auto"/>
        <w:bottom w:val="none" w:sz="0" w:space="0" w:color="auto"/>
        <w:right w:val="none" w:sz="0" w:space="0" w:color="auto"/>
      </w:divBdr>
      <w:divsChild>
        <w:div w:id="1648780656">
          <w:marLeft w:val="0"/>
          <w:marRight w:val="0"/>
          <w:marTop w:val="0"/>
          <w:marBottom w:val="0"/>
          <w:divBdr>
            <w:top w:val="none" w:sz="0" w:space="0" w:color="auto"/>
            <w:left w:val="none" w:sz="0" w:space="0" w:color="auto"/>
            <w:bottom w:val="none" w:sz="0" w:space="0" w:color="auto"/>
            <w:right w:val="none" w:sz="0" w:space="0" w:color="auto"/>
          </w:divBdr>
          <w:divsChild>
            <w:div w:id="1275749425">
              <w:marLeft w:val="0"/>
              <w:marRight w:val="0"/>
              <w:marTop w:val="0"/>
              <w:marBottom w:val="0"/>
              <w:divBdr>
                <w:top w:val="none" w:sz="0" w:space="0" w:color="auto"/>
                <w:left w:val="none" w:sz="0" w:space="0" w:color="auto"/>
                <w:bottom w:val="none" w:sz="0" w:space="0" w:color="auto"/>
                <w:right w:val="none" w:sz="0" w:space="0" w:color="auto"/>
              </w:divBdr>
              <w:divsChild>
                <w:div w:id="1388183914">
                  <w:marLeft w:val="0"/>
                  <w:marRight w:val="0"/>
                  <w:marTop w:val="0"/>
                  <w:marBottom w:val="0"/>
                  <w:divBdr>
                    <w:top w:val="none" w:sz="0" w:space="0" w:color="auto"/>
                    <w:left w:val="none" w:sz="0" w:space="0" w:color="auto"/>
                    <w:bottom w:val="none" w:sz="0" w:space="0" w:color="auto"/>
                    <w:right w:val="none" w:sz="0" w:space="0" w:color="auto"/>
                  </w:divBdr>
                  <w:divsChild>
                    <w:div w:id="526525934">
                      <w:marLeft w:val="0"/>
                      <w:marRight w:val="0"/>
                      <w:marTop w:val="0"/>
                      <w:marBottom w:val="120"/>
                      <w:divBdr>
                        <w:top w:val="none" w:sz="0" w:space="0" w:color="auto"/>
                        <w:left w:val="none" w:sz="0" w:space="0" w:color="auto"/>
                        <w:bottom w:val="none" w:sz="0" w:space="0" w:color="auto"/>
                        <w:right w:val="none" w:sz="0" w:space="0" w:color="auto"/>
                      </w:divBdr>
                    </w:div>
                    <w:div w:id="922111073">
                      <w:marLeft w:val="0"/>
                      <w:marRight w:val="0"/>
                      <w:marTop w:val="0"/>
                      <w:marBottom w:val="120"/>
                      <w:divBdr>
                        <w:top w:val="none" w:sz="0" w:space="0" w:color="auto"/>
                        <w:left w:val="none" w:sz="0" w:space="0" w:color="auto"/>
                        <w:bottom w:val="none" w:sz="0" w:space="0" w:color="auto"/>
                        <w:right w:val="none" w:sz="0" w:space="0" w:color="auto"/>
                      </w:divBdr>
                    </w:div>
                    <w:div w:id="882714425">
                      <w:marLeft w:val="0"/>
                      <w:marRight w:val="0"/>
                      <w:marTop w:val="0"/>
                      <w:marBottom w:val="120"/>
                      <w:divBdr>
                        <w:top w:val="none" w:sz="0" w:space="0" w:color="auto"/>
                        <w:left w:val="none" w:sz="0" w:space="0" w:color="auto"/>
                        <w:bottom w:val="none" w:sz="0" w:space="0" w:color="auto"/>
                        <w:right w:val="none" w:sz="0" w:space="0" w:color="auto"/>
                      </w:divBdr>
                    </w:div>
                    <w:div w:id="1272477064">
                      <w:marLeft w:val="0"/>
                      <w:marRight w:val="0"/>
                      <w:marTop w:val="0"/>
                      <w:marBottom w:val="120"/>
                      <w:divBdr>
                        <w:top w:val="none" w:sz="0" w:space="0" w:color="auto"/>
                        <w:left w:val="none" w:sz="0" w:space="0" w:color="auto"/>
                        <w:bottom w:val="none" w:sz="0" w:space="0" w:color="auto"/>
                        <w:right w:val="none" w:sz="0" w:space="0" w:color="auto"/>
                      </w:divBdr>
                    </w:div>
                    <w:div w:id="388529814">
                      <w:marLeft w:val="0"/>
                      <w:marRight w:val="0"/>
                      <w:marTop w:val="0"/>
                      <w:marBottom w:val="120"/>
                      <w:divBdr>
                        <w:top w:val="none" w:sz="0" w:space="0" w:color="auto"/>
                        <w:left w:val="none" w:sz="0" w:space="0" w:color="auto"/>
                        <w:bottom w:val="none" w:sz="0" w:space="0" w:color="auto"/>
                        <w:right w:val="none" w:sz="0" w:space="0" w:color="auto"/>
                      </w:divBdr>
                    </w:div>
                    <w:div w:id="1593659080">
                      <w:marLeft w:val="0"/>
                      <w:marRight w:val="0"/>
                      <w:marTop w:val="0"/>
                      <w:marBottom w:val="120"/>
                      <w:divBdr>
                        <w:top w:val="none" w:sz="0" w:space="0" w:color="auto"/>
                        <w:left w:val="none" w:sz="0" w:space="0" w:color="auto"/>
                        <w:bottom w:val="none" w:sz="0" w:space="0" w:color="auto"/>
                        <w:right w:val="none" w:sz="0" w:space="0" w:color="auto"/>
                      </w:divBdr>
                    </w:div>
                    <w:div w:id="1006635420">
                      <w:marLeft w:val="0"/>
                      <w:marRight w:val="0"/>
                      <w:marTop w:val="0"/>
                      <w:marBottom w:val="120"/>
                      <w:divBdr>
                        <w:top w:val="none" w:sz="0" w:space="0" w:color="auto"/>
                        <w:left w:val="none" w:sz="0" w:space="0" w:color="auto"/>
                        <w:bottom w:val="none" w:sz="0" w:space="0" w:color="auto"/>
                        <w:right w:val="none" w:sz="0" w:space="0" w:color="auto"/>
                      </w:divBdr>
                    </w:div>
                    <w:div w:id="1020352259">
                      <w:marLeft w:val="0"/>
                      <w:marRight w:val="0"/>
                      <w:marTop w:val="0"/>
                      <w:marBottom w:val="120"/>
                      <w:divBdr>
                        <w:top w:val="none" w:sz="0" w:space="0" w:color="auto"/>
                        <w:left w:val="none" w:sz="0" w:space="0" w:color="auto"/>
                        <w:bottom w:val="none" w:sz="0" w:space="0" w:color="auto"/>
                        <w:right w:val="none" w:sz="0" w:space="0" w:color="auto"/>
                      </w:divBdr>
                    </w:div>
                    <w:div w:id="855534842">
                      <w:marLeft w:val="0"/>
                      <w:marRight w:val="0"/>
                      <w:marTop w:val="0"/>
                      <w:marBottom w:val="120"/>
                      <w:divBdr>
                        <w:top w:val="none" w:sz="0" w:space="0" w:color="auto"/>
                        <w:left w:val="none" w:sz="0" w:space="0" w:color="auto"/>
                        <w:bottom w:val="none" w:sz="0" w:space="0" w:color="auto"/>
                        <w:right w:val="none" w:sz="0" w:space="0" w:color="auto"/>
                      </w:divBdr>
                    </w:div>
                    <w:div w:id="1524249054">
                      <w:marLeft w:val="0"/>
                      <w:marRight w:val="0"/>
                      <w:marTop w:val="0"/>
                      <w:marBottom w:val="120"/>
                      <w:divBdr>
                        <w:top w:val="none" w:sz="0" w:space="0" w:color="auto"/>
                        <w:left w:val="none" w:sz="0" w:space="0" w:color="auto"/>
                        <w:bottom w:val="none" w:sz="0" w:space="0" w:color="auto"/>
                        <w:right w:val="none" w:sz="0" w:space="0" w:color="auto"/>
                      </w:divBdr>
                    </w:div>
                    <w:div w:id="774590880">
                      <w:marLeft w:val="0"/>
                      <w:marRight w:val="0"/>
                      <w:marTop w:val="0"/>
                      <w:marBottom w:val="120"/>
                      <w:divBdr>
                        <w:top w:val="none" w:sz="0" w:space="0" w:color="auto"/>
                        <w:left w:val="none" w:sz="0" w:space="0" w:color="auto"/>
                        <w:bottom w:val="none" w:sz="0" w:space="0" w:color="auto"/>
                        <w:right w:val="none" w:sz="0" w:space="0" w:color="auto"/>
                      </w:divBdr>
                    </w:div>
                    <w:div w:id="416748570">
                      <w:marLeft w:val="0"/>
                      <w:marRight w:val="0"/>
                      <w:marTop w:val="0"/>
                      <w:marBottom w:val="120"/>
                      <w:divBdr>
                        <w:top w:val="none" w:sz="0" w:space="0" w:color="auto"/>
                        <w:left w:val="none" w:sz="0" w:space="0" w:color="auto"/>
                        <w:bottom w:val="none" w:sz="0" w:space="0" w:color="auto"/>
                        <w:right w:val="none" w:sz="0" w:space="0" w:color="auto"/>
                      </w:divBdr>
                    </w:div>
                    <w:div w:id="737705600">
                      <w:marLeft w:val="0"/>
                      <w:marRight w:val="0"/>
                      <w:marTop w:val="0"/>
                      <w:marBottom w:val="120"/>
                      <w:divBdr>
                        <w:top w:val="none" w:sz="0" w:space="0" w:color="auto"/>
                        <w:left w:val="none" w:sz="0" w:space="0" w:color="auto"/>
                        <w:bottom w:val="none" w:sz="0" w:space="0" w:color="auto"/>
                        <w:right w:val="none" w:sz="0" w:space="0" w:color="auto"/>
                      </w:divBdr>
                    </w:div>
                    <w:div w:id="310253493">
                      <w:marLeft w:val="0"/>
                      <w:marRight w:val="0"/>
                      <w:marTop w:val="0"/>
                      <w:marBottom w:val="120"/>
                      <w:divBdr>
                        <w:top w:val="none" w:sz="0" w:space="0" w:color="auto"/>
                        <w:left w:val="none" w:sz="0" w:space="0" w:color="auto"/>
                        <w:bottom w:val="none" w:sz="0" w:space="0" w:color="auto"/>
                        <w:right w:val="none" w:sz="0" w:space="0" w:color="auto"/>
                      </w:divBdr>
                    </w:div>
                    <w:div w:id="400447531">
                      <w:marLeft w:val="0"/>
                      <w:marRight w:val="0"/>
                      <w:marTop w:val="0"/>
                      <w:marBottom w:val="120"/>
                      <w:divBdr>
                        <w:top w:val="none" w:sz="0" w:space="0" w:color="auto"/>
                        <w:left w:val="none" w:sz="0" w:space="0" w:color="auto"/>
                        <w:bottom w:val="none" w:sz="0" w:space="0" w:color="auto"/>
                        <w:right w:val="none" w:sz="0" w:space="0" w:color="auto"/>
                      </w:divBdr>
                    </w:div>
                    <w:div w:id="455830689">
                      <w:marLeft w:val="0"/>
                      <w:marRight w:val="0"/>
                      <w:marTop w:val="0"/>
                      <w:marBottom w:val="120"/>
                      <w:divBdr>
                        <w:top w:val="none" w:sz="0" w:space="0" w:color="auto"/>
                        <w:left w:val="none" w:sz="0" w:space="0" w:color="auto"/>
                        <w:bottom w:val="none" w:sz="0" w:space="0" w:color="auto"/>
                        <w:right w:val="none" w:sz="0" w:space="0" w:color="auto"/>
                      </w:divBdr>
                    </w:div>
                    <w:div w:id="2145729776">
                      <w:marLeft w:val="0"/>
                      <w:marRight w:val="0"/>
                      <w:marTop w:val="0"/>
                      <w:marBottom w:val="120"/>
                      <w:divBdr>
                        <w:top w:val="none" w:sz="0" w:space="0" w:color="auto"/>
                        <w:left w:val="none" w:sz="0" w:space="0" w:color="auto"/>
                        <w:bottom w:val="none" w:sz="0" w:space="0" w:color="auto"/>
                        <w:right w:val="none" w:sz="0" w:space="0" w:color="auto"/>
                      </w:divBdr>
                    </w:div>
                    <w:div w:id="1438525190">
                      <w:marLeft w:val="0"/>
                      <w:marRight w:val="0"/>
                      <w:marTop w:val="0"/>
                      <w:marBottom w:val="120"/>
                      <w:divBdr>
                        <w:top w:val="none" w:sz="0" w:space="0" w:color="auto"/>
                        <w:left w:val="none" w:sz="0" w:space="0" w:color="auto"/>
                        <w:bottom w:val="none" w:sz="0" w:space="0" w:color="auto"/>
                        <w:right w:val="none" w:sz="0" w:space="0" w:color="auto"/>
                      </w:divBdr>
                    </w:div>
                    <w:div w:id="681201145">
                      <w:marLeft w:val="0"/>
                      <w:marRight w:val="0"/>
                      <w:marTop w:val="0"/>
                      <w:marBottom w:val="120"/>
                      <w:divBdr>
                        <w:top w:val="none" w:sz="0" w:space="0" w:color="auto"/>
                        <w:left w:val="none" w:sz="0" w:space="0" w:color="auto"/>
                        <w:bottom w:val="none" w:sz="0" w:space="0" w:color="auto"/>
                        <w:right w:val="none" w:sz="0" w:space="0" w:color="auto"/>
                      </w:divBdr>
                    </w:div>
                    <w:div w:id="1865559429">
                      <w:marLeft w:val="0"/>
                      <w:marRight w:val="0"/>
                      <w:marTop w:val="0"/>
                      <w:marBottom w:val="120"/>
                      <w:divBdr>
                        <w:top w:val="none" w:sz="0" w:space="0" w:color="auto"/>
                        <w:left w:val="none" w:sz="0" w:space="0" w:color="auto"/>
                        <w:bottom w:val="none" w:sz="0" w:space="0" w:color="auto"/>
                        <w:right w:val="none" w:sz="0" w:space="0" w:color="auto"/>
                      </w:divBdr>
                    </w:div>
                    <w:div w:id="1876503092">
                      <w:marLeft w:val="0"/>
                      <w:marRight w:val="0"/>
                      <w:marTop w:val="0"/>
                      <w:marBottom w:val="120"/>
                      <w:divBdr>
                        <w:top w:val="none" w:sz="0" w:space="0" w:color="auto"/>
                        <w:left w:val="none" w:sz="0" w:space="0" w:color="auto"/>
                        <w:bottom w:val="none" w:sz="0" w:space="0" w:color="auto"/>
                        <w:right w:val="none" w:sz="0" w:space="0" w:color="auto"/>
                      </w:divBdr>
                    </w:div>
                    <w:div w:id="807862990">
                      <w:marLeft w:val="0"/>
                      <w:marRight w:val="0"/>
                      <w:marTop w:val="0"/>
                      <w:marBottom w:val="120"/>
                      <w:divBdr>
                        <w:top w:val="none" w:sz="0" w:space="0" w:color="auto"/>
                        <w:left w:val="none" w:sz="0" w:space="0" w:color="auto"/>
                        <w:bottom w:val="none" w:sz="0" w:space="0" w:color="auto"/>
                        <w:right w:val="none" w:sz="0" w:space="0" w:color="auto"/>
                      </w:divBdr>
                    </w:div>
                    <w:div w:id="323314919">
                      <w:marLeft w:val="0"/>
                      <w:marRight w:val="0"/>
                      <w:marTop w:val="0"/>
                      <w:marBottom w:val="120"/>
                      <w:divBdr>
                        <w:top w:val="none" w:sz="0" w:space="0" w:color="auto"/>
                        <w:left w:val="none" w:sz="0" w:space="0" w:color="auto"/>
                        <w:bottom w:val="none" w:sz="0" w:space="0" w:color="auto"/>
                        <w:right w:val="none" w:sz="0" w:space="0" w:color="auto"/>
                      </w:divBdr>
                    </w:div>
                    <w:div w:id="149030136">
                      <w:marLeft w:val="0"/>
                      <w:marRight w:val="0"/>
                      <w:marTop w:val="0"/>
                      <w:marBottom w:val="120"/>
                      <w:divBdr>
                        <w:top w:val="none" w:sz="0" w:space="0" w:color="auto"/>
                        <w:left w:val="none" w:sz="0" w:space="0" w:color="auto"/>
                        <w:bottom w:val="none" w:sz="0" w:space="0" w:color="auto"/>
                        <w:right w:val="none" w:sz="0" w:space="0" w:color="auto"/>
                      </w:divBdr>
                    </w:div>
                    <w:div w:id="648248916">
                      <w:marLeft w:val="0"/>
                      <w:marRight w:val="0"/>
                      <w:marTop w:val="0"/>
                      <w:marBottom w:val="120"/>
                      <w:divBdr>
                        <w:top w:val="none" w:sz="0" w:space="0" w:color="auto"/>
                        <w:left w:val="none" w:sz="0" w:space="0" w:color="auto"/>
                        <w:bottom w:val="none" w:sz="0" w:space="0" w:color="auto"/>
                        <w:right w:val="none" w:sz="0" w:space="0" w:color="auto"/>
                      </w:divBdr>
                    </w:div>
                    <w:div w:id="148837743">
                      <w:marLeft w:val="0"/>
                      <w:marRight w:val="0"/>
                      <w:marTop w:val="0"/>
                      <w:marBottom w:val="120"/>
                      <w:divBdr>
                        <w:top w:val="none" w:sz="0" w:space="0" w:color="auto"/>
                        <w:left w:val="none" w:sz="0" w:space="0" w:color="auto"/>
                        <w:bottom w:val="none" w:sz="0" w:space="0" w:color="auto"/>
                        <w:right w:val="none" w:sz="0" w:space="0" w:color="auto"/>
                      </w:divBdr>
                    </w:div>
                    <w:div w:id="11379156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e-gov.bg" TargetMode="External"/><Relationship Id="rId5" Type="http://schemas.openxmlformats.org/officeDocument/2006/relationships/hyperlink" Target="mailto:galya.petrova@fraport-bulgar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 Vasilev Georgiev</dc:creator>
  <cp:keywords/>
  <dc:description/>
  <cp:lastModifiedBy>Stoyan Vasilev Georgiev</cp:lastModifiedBy>
  <cp:revision>21</cp:revision>
  <dcterms:created xsi:type="dcterms:W3CDTF">2025-12-16T08:54:00Z</dcterms:created>
  <dcterms:modified xsi:type="dcterms:W3CDTF">2025-12-17T08:36:00Z</dcterms:modified>
</cp:coreProperties>
</file>